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5D7" w:rsidRPr="00B30EF1" w:rsidRDefault="00A54CDB" w:rsidP="00B30EF1">
      <w:pPr>
        <w:pStyle w:val="1"/>
        <w:jc w:val="center"/>
        <w:rPr>
          <w:sz w:val="40"/>
        </w:rPr>
      </w:pPr>
      <w:bookmarkStart w:id="0" w:name="_GoBack"/>
      <w:bookmarkEnd w:id="0"/>
      <w:r w:rsidRPr="00B30EF1">
        <w:rPr>
          <w:rFonts w:hint="eastAsia"/>
          <w:sz w:val="40"/>
        </w:rPr>
        <w:t>北京大学通识教育核心课程主讲教师聘任合同</w:t>
      </w:r>
    </w:p>
    <w:p w:rsidR="00A54CDB" w:rsidRDefault="00A54CDB" w:rsidP="00A54CDB">
      <w:pPr>
        <w:ind w:firstLineChars="200" w:firstLine="420"/>
        <w:rPr>
          <w:rFonts w:asciiTheme="minorEastAsia" w:hAnsiTheme="minorEastAsia"/>
          <w:szCs w:val="21"/>
        </w:rPr>
      </w:pPr>
    </w:p>
    <w:p w:rsidR="00A54CDB" w:rsidRPr="00852DD1" w:rsidRDefault="00A54CDB" w:rsidP="00852DD1">
      <w:pPr>
        <w:ind w:firstLineChars="200" w:firstLine="560"/>
        <w:rPr>
          <w:rFonts w:ascii="仿宋_GB2312" w:eastAsia="仿宋_GB2312"/>
          <w:sz w:val="28"/>
          <w:szCs w:val="28"/>
        </w:rPr>
      </w:pPr>
      <w:r w:rsidRPr="00852DD1">
        <w:rPr>
          <w:rFonts w:ascii="仿宋_GB2312" w:eastAsia="仿宋_GB2312" w:hAnsiTheme="minorEastAsia" w:hint="eastAsia"/>
          <w:sz w:val="28"/>
          <w:szCs w:val="28"/>
        </w:rPr>
        <w:t>为</w:t>
      </w:r>
      <w:r w:rsidR="00B30EF1" w:rsidRPr="00852DD1">
        <w:rPr>
          <w:rFonts w:ascii="仿宋_GB2312" w:eastAsia="仿宋_GB2312" w:hint="eastAsia"/>
          <w:sz w:val="28"/>
          <w:szCs w:val="28"/>
        </w:rPr>
        <w:t>推动通识教育理念在本科教学环节的落实，</w:t>
      </w:r>
      <w:r w:rsidRPr="00852DD1">
        <w:rPr>
          <w:rFonts w:ascii="仿宋_GB2312" w:eastAsia="仿宋_GB2312" w:hAnsiTheme="minorEastAsia" w:hint="eastAsia"/>
          <w:sz w:val="28"/>
          <w:szCs w:val="28"/>
        </w:rPr>
        <w:t>保障</w:t>
      </w:r>
      <w:r w:rsidRPr="00852DD1">
        <w:rPr>
          <w:rFonts w:ascii="仿宋_GB2312" w:eastAsia="仿宋_GB2312" w:hint="eastAsia"/>
          <w:sz w:val="28"/>
          <w:szCs w:val="28"/>
        </w:rPr>
        <w:t>通识教育核心课程建设质量，确保通识教育核心课程体现北大学术和教学的最高水准，并加强对通识教育教学方法的深入研究，</w:t>
      </w:r>
      <w:r w:rsidR="00B30EF1" w:rsidRPr="00852DD1">
        <w:rPr>
          <w:rFonts w:ascii="仿宋_GB2312" w:eastAsia="仿宋_GB2312" w:hint="eastAsia"/>
          <w:sz w:val="28"/>
          <w:szCs w:val="28"/>
        </w:rPr>
        <w:t>探索适合通识教育核心课的教学方法和教学管理体系，</w:t>
      </w:r>
      <w:r w:rsidRPr="00852DD1">
        <w:rPr>
          <w:rFonts w:ascii="仿宋_GB2312" w:eastAsia="仿宋_GB2312" w:hint="eastAsia"/>
          <w:sz w:val="28"/>
          <w:szCs w:val="28"/>
        </w:rPr>
        <w:t>甲方</w:t>
      </w:r>
      <w:r w:rsidRPr="00852DD1">
        <w:rPr>
          <w:rFonts w:ascii="仿宋_GB2312" w:eastAsia="仿宋_GB2312" w:hint="eastAsia"/>
          <w:sz w:val="28"/>
          <w:szCs w:val="28"/>
          <w:u w:val="single"/>
        </w:rPr>
        <w:t xml:space="preserve">  </w:t>
      </w:r>
      <w:r w:rsidR="00E43802">
        <w:rPr>
          <w:rFonts w:ascii="仿宋_GB2312" w:eastAsia="仿宋_GB2312" w:hint="eastAsia"/>
          <w:sz w:val="28"/>
          <w:szCs w:val="28"/>
          <w:u w:val="single"/>
        </w:rPr>
        <w:t xml:space="preserve">  </w:t>
      </w:r>
      <w:r w:rsidRPr="00852DD1">
        <w:rPr>
          <w:rFonts w:ascii="仿宋_GB2312" w:eastAsia="仿宋_GB2312" w:hint="eastAsia"/>
          <w:sz w:val="28"/>
          <w:szCs w:val="28"/>
          <w:u w:val="single"/>
        </w:rPr>
        <w:t>北京大学</w:t>
      </w:r>
      <w:r w:rsidR="00043356">
        <w:rPr>
          <w:rFonts w:ascii="仿宋_GB2312" w:eastAsia="仿宋_GB2312" w:hint="eastAsia"/>
          <w:sz w:val="28"/>
          <w:szCs w:val="28"/>
          <w:u w:val="single"/>
        </w:rPr>
        <w:t>教务部</w:t>
      </w:r>
      <w:r w:rsidR="00E43802">
        <w:rPr>
          <w:rFonts w:ascii="仿宋_GB2312" w:eastAsia="仿宋_GB2312" w:hint="eastAsia"/>
          <w:sz w:val="28"/>
          <w:szCs w:val="28"/>
          <w:u w:val="single"/>
        </w:rPr>
        <w:t xml:space="preserve">  </w:t>
      </w:r>
      <w:r w:rsidRPr="00852DD1">
        <w:rPr>
          <w:rFonts w:ascii="仿宋_GB2312" w:eastAsia="仿宋_GB2312" w:hint="eastAsia"/>
          <w:sz w:val="28"/>
          <w:szCs w:val="28"/>
          <w:u w:val="single"/>
        </w:rPr>
        <w:t xml:space="preserve"> </w:t>
      </w:r>
      <w:r w:rsidRPr="00852DD1">
        <w:rPr>
          <w:rFonts w:ascii="仿宋_GB2312" w:eastAsia="仿宋_GB2312" w:hint="eastAsia"/>
          <w:sz w:val="28"/>
          <w:szCs w:val="28"/>
        </w:rPr>
        <w:t>聘任乙方</w:t>
      </w:r>
      <w:r w:rsidRPr="00852DD1">
        <w:rPr>
          <w:rFonts w:ascii="仿宋_GB2312" w:eastAsia="仿宋_GB2312" w:hint="eastAsia"/>
          <w:sz w:val="28"/>
          <w:szCs w:val="28"/>
          <w:u w:val="single"/>
        </w:rPr>
        <w:t xml:space="preserve">  </w:t>
      </w:r>
      <w:r w:rsidR="00E43802">
        <w:rPr>
          <w:rFonts w:ascii="仿宋_GB2312" w:eastAsia="仿宋_GB2312" w:hint="eastAsia"/>
          <w:sz w:val="28"/>
          <w:szCs w:val="28"/>
          <w:u w:val="single"/>
        </w:rPr>
        <w:t xml:space="preserve">    </w:t>
      </w:r>
      <w:r w:rsidRPr="00852DD1">
        <w:rPr>
          <w:rFonts w:ascii="仿宋_GB2312" w:eastAsia="仿宋_GB2312" w:hint="eastAsia"/>
          <w:sz w:val="28"/>
          <w:szCs w:val="28"/>
          <w:u w:val="single"/>
        </w:rPr>
        <w:t xml:space="preserve"> </w:t>
      </w:r>
      <w:r w:rsidR="00706208" w:rsidRPr="00852DD1">
        <w:rPr>
          <w:rFonts w:ascii="仿宋_GB2312" w:eastAsia="仿宋_GB2312" w:hint="eastAsia"/>
          <w:sz w:val="28"/>
          <w:szCs w:val="28"/>
          <w:u w:val="single"/>
        </w:rPr>
        <w:t xml:space="preserve">    </w:t>
      </w:r>
      <w:r w:rsidRPr="00852DD1">
        <w:rPr>
          <w:rFonts w:ascii="仿宋_GB2312" w:eastAsia="仿宋_GB2312" w:hint="eastAsia"/>
          <w:sz w:val="28"/>
          <w:szCs w:val="28"/>
          <w:u w:val="single"/>
        </w:rPr>
        <w:t>（教师姓名）</w:t>
      </w:r>
      <w:r w:rsidRPr="00852DD1">
        <w:rPr>
          <w:rFonts w:ascii="仿宋_GB2312" w:eastAsia="仿宋_GB2312" w:hint="eastAsia"/>
          <w:sz w:val="28"/>
          <w:szCs w:val="28"/>
        </w:rPr>
        <w:t>为</w:t>
      </w:r>
      <w:r w:rsidRPr="00852DD1">
        <w:rPr>
          <w:rFonts w:ascii="仿宋_GB2312" w:eastAsia="仿宋_GB2312" w:hint="eastAsia"/>
          <w:sz w:val="28"/>
          <w:szCs w:val="28"/>
          <w:u w:val="single"/>
        </w:rPr>
        <w:t xml:space="preserve">     </w:t>
      </w:r>
      <w:r w:rsidR="00706208">
        <w:rPr>
          <w:rFonts w:ascii="仿宋_GB2312" w:eastAsia="仿宋_GB2312" w:hint="eastAsia"/>
          <w:sz w:val="28"/>
          <w:szCs w:val="28"/>
          <w:u w:val="single"/>
        </w:rPr>
        <w:t xml:space="preserve">                  </w:t>
      </w:r>
      <w:r w:rsidRPr="00852DD1">
        <w:rPr>
          <w:rFonts w:ascii="仿宋_GB2312" w:eastAsia="仿宋_GB2312" w:hint="eastAsia"/>
          <w:sz w:val="28"/>
          <w:szCs w:val="28"/>
          <w:u w:val="single"/>
        </w:rPr>
        <w:t xml:space="preserve">（课程名称）   </w:t>
      </w:r>
      <w:r w:rsidR="00E43802">
        <w:rPr>
          <w:rFonts w:ascii="仿宋_GB2312" w:eastAsia="仿宋_GB2312" w:hint="eastAsia"/>
          <w:sz w:val="28"/>
          <w:szCs w:val="28"/>
          <w:u w:val="single"/>
        </w:rPr>
        <w:t xml:space="preserve">               </w:t>
      </w:r>
      <w:r w:rsidRPr="00852DD1">
        <w:rPr>
          <w:rFonts w:ascii="仿宋_GB2312" w:eastAsia="仿宋_GB2312" w:hint="eastAsia"/>
          <w:sz w:val="28"/>
          <w:szCs w:val="28"/>
          <w:u w:val="single"/>
        </w:rPr>
        <w:t xml:space="preserve">  </w:t>
      </w:r>
      <w:r w:rsidRPr="00852DD1">
        <w:rPr>
          <w:rFonts w:ascii="仿宋_GB2312" w:eastAsia="仿宋_GB2312" w:hint="eastAsia"/>
          <w:sz w:val="28"/>
          <w:szCs w:val="28"/>
        </w:rPr>
        <w:t>课程主讲教师并签订本合同。双方约定如下：</w:t>
      </w:r>
    </w:p>
    <w:p w:rsidR="006533C6" w:rsidRPr="00852DD1" w:rsidRDefault="006533C6" w:rsidP="006533C6">
      <w:pPr>
        <w:pStyle w:val="a3"/>
        <w:numPr>
          <w:ilvl w:val="0"/>
          <w:numId w:val="2"/>
        </w:numPr>
        <w:ind w:firstLineChars="0"/>
        <w:jc w:val="center"/>
        <w:rPr>
          <w:rFonts w:ascii="仿宋_GB2312" w:eastAsia="仿宋_GB2312"/>
          <w:b/>
          <w:sz w:val="28"/>
          <w:szCs w:val="28"/>
        </w:rPr>
      </w:pPr>
      <w:r w:rsidRPr="00852DD1">
        <w:rPr>
          <w:rFonts w:ascii="仿宋_GB2312" w:eastAsia="仿宋_GB2312" w:hint="eastAsia"/>
          <w:b/>
          <w:sz w:val="28"/>
          <w:szCs w:val="28"/>
        </w:rPr>
        <w:t xml:space="preserve">  课程的开设</w:t>
      </w:r>
    </w:p>
    <w:p w:rsidR="00A54CDB" w:rsidRPr="00852DD1" w:rsidRDefault="00A54CDB" w:rsidP="00852DD1">
      <w:pPr>
        <w:pStyle w:val="a3"/>
        <w:numPr>
          <w:ilvl w:val="0"/>
          <w:numId w:val="1"/>
        </w:numPr>
        <w:ind w:left="1418" w:firstLineChars="0" w:hanging="1560"/>
        <w:rPr>
          <w:rFonts w:ascii="仿宋_GB2312" w:eastAsia="仿宋_GB2312"/>
          <w:sz w:val="28"/>
          <w:szCs w:val="28"/>
        </w:rPr>
      </w:pPr>
      <w:r w:rsidRPr="00852DD1">
        <w:rPr>
          <w:rFonts w:ascii="仿宋_GB2312" w:eastAsia="仿宋_GB2312" w:hint="eastAsia"/>
          <w:sz w:val="28"/>
          <w:szCs w:val="28"/>
        </w:rPr>
        <w:t>本课程属于已经通过通识教育专家委员会审定批准的通识教育核心课程系列</w:t>
      </w:r>
      <w:r w:rsidR="00852DD1">
        <w:rPr>
          <w:rFonts w:ascii="仿宋_GB2312" w:eastAsia="仿宋_GB2312" w:hint="eastAsia"/>
          <w:sz w:val="28"/>
          <w:szCs w:val="28"/>
        </w:rPr>
        <w:t>，合同签订后，由甲方向乙方颁发“北京大学通识教育核心课程主讲教师聘书”</w:t>
      </w:r>
      <w:r w:rsidRPr="00852DD1">
        <w:rPr>
          <w:rFonts w:ascii="仿宋_GB2312" w:eastAsia="仿宋_GB2312" w:hint="eastAsia"/>
          <w:sz w:val="28"/>
          <w:szCs w:val="28"/>
        </w:rPr>
        <w:t>。</w:t>
      </w:r>
    </w:p>
    <w:p w:rsidR="006533C6" w:rsidRPr="00852DD1" w:rsidRDefault="006533C6" w:rsidP="00852DD1">
      <w:pPr>
        <w:pStyle w:val="a3"/>
        <w:numPr>
          <w:ilvl w:val="0"/>
          <w:numId w:val="1"/>
        </w:numPr>
        <w:ind w:left="1418" w:firstLineChars="0" w:hanging="1560"/>
        <w:rPr>
          <w:rFonts w:ascii="仿宋_GB2312" w:eastAsia="仿宋_GB2312"/>
          <w:sz w:val="28"/>
          <w:szCs w:val="28"/>
        </w:rPr>
      </w:pPr>
      <w:r w:rsidRPr="00852DD1">
        <w:rPr>
          <w:rFonts w:ascii="仿宋_GB2312" w:eastAsia="仿宋_GB2312" w:hint="eastAsia"/>
          <w:sz w:val="28"/>
          <w:szCs w:val="28"/>
        </w:rPr>
        <w:t>合同存续期间内（三年），乙方保证至少面向全校本科生开设两次该通选课程，课程准备应达到北京大学关于本科生课程相关管理规定所规定的开课条件。</w:t>
      </w:r>
    </w:p>
    <w:p w:rsidR="006533C6" w:rsidRPr="00852DD1" w:rsidRDefault="006533C6" w:rsidP="00852DD1">
      <w:pPr>
        <w:pStyle w:val="a3"/>
        <w:numPr>
          <w:ilvl w:val="0"/>
          <w:numId w:val="1"/>
        </w:numPr>
        <w:ind w:left="1418" w:firstLineChars="0" w:hanging="1560"/>
        <w:rPr>
          <w:rFonts w:ascii="仿宋_GB2312" w:eastAsia="仿宋_GB2312"/>
          <w:sz w:val="28"/>
          <w:szCs w:val="28"/>
        </w:rPr>
      </w:pPr>
      <w:r w:rsidRPr="00852DD1">
        <w:rPr>
          <w:rFonts w:ascii="仿宋_GB2312" w:eastAsia="仿宋_GB2312" w:hint="eastAsia"/>
          <w:sz w:val="28"/>
          <w:szCs w:val="28"/>
        </w:rPr>
        <w:t>甲方通过开课申请的课程进行排课，并根据课程教学设计安排合适的教室和研讨教室。</w:t>
      </w:r>
    </w:p>
    <w:p w:rsidR="006533C6" w:rsidRPr="00852DD1" w:rsidRDefault="006533C6" w:rsidP="00852DD1">
      <w:pPr>
        <w:pStyle w:val="a3"/>
        <w:numPr>
          <w:ilvl w:val="0"/>
          <w:numId w:val="1"/>
        </w:numPr>
        <w:ind w:left="1418" w:firstLineChars="0" w:hanging="1560"/>
        <w:rPr>
          <w:rFonts w:ascii="仿宋_GB2312" w:eastAsia="仿宋_GB2312"/>
          <w:sz w:val="28"/>
          <w:szCs w:val="28"/>
        </w:rPr>
      </w:pPr>
      <w:r w:rsidRPr="00852DD1">
        <w:rPr>
          <w:rFonts w:ascii="仿宋_GB2312" w:eastAsia="仿宋_GB2312" w:hint="eastAsia"/>
          <w:sz w:val="28"/>
          <w:szCs w:val="28"/>
        </w:rPr>
        <w:t>如因乙方课程设计</w:t>
      </w:r>
      <w:r w:rsidR="00852DD1">
        <w:rPr>
          <w:rFonts w:ascii="仿宋_GB2312" w:eastAsia="仿宋_GB2312" w:hint="eastAsia"/>
          <w:sz w:val="28"/>
          <w:szCs w:val="28"/>
        </w:rPr>
        <w:t>与准备</w:t>
      </w:r>
      <w:r w:rsidRPr="00852DD1">
        <w:rPr>
          <w:rFonts w:ascii="仿宋_GB2312" w:eastAsia="仿宋_GB2312" w:hint="eastAsia"/>
          <w:sz w:val="28"/>
          <w:szCs w:val="28"/>
        </w:rPr>
        <w:t>达不到要求或离职等乙方原因导致不能按要求开课的，甲方有权解除合同。乙方如果在合同存续期内离职，但仍能继续按要求开课的，可以作为</w:t>
      </w:r>
      <w:r w:rsidRPr="00852DD1">
        <w:rPr>
          <w:rFonts w:ascii="仿宋_GB2312" w:eastAsia="仿宋_GB2312" w:hint="eastAsia"/>
          <w:sz w:val="28"/>
          <w:szCs w:val="28"/>
        </w:rPr>
        <w:lastRenderedPageBreak/>
        <w:t>外聘教师继续履行合同。</w:t>
      </w:r>
    </w:p>
    <w:p w:rsidR="006533C6" w:rsidRPr="00852DD1" w:rsidRDefault="006533C6" w:rsidP="00852DD1">
      <w:pPr>
        <w:pStyle w:val="a3"/>
        <w:numPr>
          <w:ilvl w:val="0"/>
          <w:numId w:val="1"/>
        </w:numPr>
        <w:ind w:left="1418" w:firstLineChars="0" w:hanging="1560"/>
        <w:rPr>
          <w:rFonts w:ascii="仿宋_GB2312" w:eastAsia="仿宋_GB2312"/>
          <w:sz w:val="28"/>
          <w:szCs w:val="28"/>
        </w:rPr>
      </w:pPr>
      <w:r w:rsidRPr="00852DD1">
        <w:rPr>
          <w:rFonts w:ascii="仿宋_GB2312" w:eastAsia="仿宋_GB2312" w:hint="eastAsia"/>
          <w:sz w:val="28"/>
          <w:szCs w:val="28"/>
        </w:rPr>
        <w:t>如因甲方工作安排调整导致乙方不能达到开课次数要求的，双方应协商进一步开课安排，乙方不承担违约责任。</w:t>
      </w:r>
    </w:p>
    <w:p w:rsidR="006533C6" w:rsidRPr="00852DD1" w:rsidRDefault="006533C6" w:rsidP="00852DD1">
      <w:pPr>
        <w:pStyle w:val="a3"/>
        <w:numPr>
          <w:ilvl w:val="0"/>
          <w:numId w:val="1"/>
        </w:numPr>
        <w:ind w:left="1418" w:firstLineChars="0" w:hanging="1560"/>
        <w:rPr>
          <w:rFonts w:ascii="仿宋_GB2312" w:eastAsia="仿宋_GB2312"/>
          <w:sz w:val="28"/>
          <w:szCs w:val="28"/>
        </w:rPr>
      </w:pPr>
      <w:r w:rsidRPr="00852DD1">
        <w:rPr>
          <w:rFonts w:ascii="仿宋_GB2312" w:eastAsia="仿宋_GB2312" w:hint="eastAsia"/>
          <w:sz w:val="28"/>
          <w:szCs w:val="28"/>
        </w:rPr>
        <w:t>乙方有权在“北京大学通识教育专家委员会”审定批准的课程申请的框架下，根据学术和教学需要自由安排教学，但应保证课程内容符合国家法律法规规定和校方管理规定，不违背社会公序良俗，不侵犯他人知识产权。</w:t>
      </w:r>
    </w:p>
    <w:p w:rsidR="006533C6" w:rsidRPr="00852DD1" w:rsidRDefault="00852DD1" w:rsidP="00852DD1">
      <w:pPr>
        <w:pStyle w:val="a3"/>
        <w:numPr>
          <w:ilvl w:val="0"/>
          <w:numId w:val="1"/>
        </w:numPr>
        <w:ind w:left="1418" w:firstLineChars="0" w:hanging="1560"/>
        <w:rPr>
          <w:rFonts w:ascii="仿宋_GB2312" w:eastAsia="仿宋_GB2312"/>
          <w:sz w:val="28"/>
          <w:szCs w:val="28"/>
        </w:rPr>
      </w:pPr>
      <w:r>
        <w:rPr>
          <w:rFonts w:ascii="仿宋_GB2312" w:eastAsia="仿宋_GB2312" w:hint="eastAsia"/>
          <w:sz w:val="28"/>
          <w:szCs w:val="28"/>
        </w:rPr>
        <w:t>经查实，乙方开设课程内容与审批的课程申请严重不符的</w:t>
      </w:r>
      <w:r w:rsidR="006533C6" w:rsidRPr="00852DD1">
        <w:rPr>
          <w:rFonts w:ascii="仿宋_GB2312" w:eastAsia="仿宋_GB2312" w:hint="eastAsia"/>
          <w:sz w:val="28"/>
          <w:szCs w:val="28"/>
        </w:rPr>
        <w:t>，不能计入合同约定的开课次数。教学内容出现违反相关规定、违背公序良俗、侵犯他人知识产权的情况，甲方有权解除合同。</w:t>
      </w:r>
    </w:p>
    <w:p w:rsidR="006533C6" w:rsidRPr="00852DD1" w:rsidRDefault="006533C6" w:rsidP="00852DD1">
      <w:pPr>
        <w:pStyle w:val="a3"/>
        <w:numPr>
          <w:ilvl w:val="0"/>
          <w:numId w:val="1"/>
        </w:numPr>
        <w:ind w:left="1418" w:firstLineChars="0" w:hanging="1560"/>
        <w:rPr>
          <w:rFonts w:ascii="仿宋_GB2312" w:eastAsia="仿宋_GB2312"/>
          <w:sz w:val="28"/>
          <w:szCs w:val="28"/>
        </w:rPr>
      </w:pPr>
      <w:r w:rsidRPr="00852DD1">
        <w:rPr>
          <w:rFonts w:ascii="仿宋_GB2312" w:eastAsia="仿宋_GB2312" w:hint="eastAsia"/>
          <w:sz w:val="28"/>
          <w:szCs w:val="28"/>
        </w:rPr>
        <w:t>乙方除按照北京大学课程管理相关规定申报课程外，还应向通识教育核心课程建设办公室提交课程详细大纲，</w:t>
      </w:r>
      <w:r w:rsidRPr="003F170C">
        <w:rPr>
          <w:rFonts w:ascii="仿宋_GB2312" w:eastAsia="仿宋_GB2312" w:hint="eastAsia"/>
          <w:sz w:val="28"/>
          <w:szCs w:val="28"/>
        </w:rPr>
        <w:t>应当符合</w:t>
      </w:r>
      <w:r w:rsidR="003F170C" w:rsidRPr="003F170C">
        <w:rPr>
          <w:rFonts w:ascii="仿宋_GB2312" w:eastAsia="仿宋_GB2312" w:hint="eastAsia"/>
          <w:sz w:val="28"/>
          <w:szCs w:val="28"/>
        </w:rPr>
        <w:t>教务部门提供模板</w:t>
      </w:r>
      <w:r w:rsidRPr="003F170C">
        <w:rPr>
          <w:rFonts w:ascii="仿宋_GB2312" w:eastAsia="仿宋_GB2312" w:hint="eastAsia"/>
          <w:sz w:val="28"/>
          <w:szCs w:val="28"/>
        </w:rPr>
        <w:t>的相关要求</w:t>
      </w:r>
      <w:r w:rsidR="003F170C">
        <w:rPr>
          <w:rFonts w:ascii="仿宋_GB2312" w:eastAsia="仿宋_GB2312" w:hint="eastAsia"/>
          <w:sz w:val="28"/>
          <w:szCs w:val="28"/>
        </w:rPr>
        <w:t>，</w:t>
      </w:r>
      <w:r w:rsidRPr="00852DD1">
        <w:rPr>
          <w:rFonts w:ascii="仿宋_GB2312" w:eastAsia="仿宋_GB2312" w:hint="eastAsia"/>
          <w:sz w:val="28"/>
          <w:szCs w:val="28"/>
        </w:rPr>
        <w:t>否则不予批准开课。</w:t>
      </w:r>
    </w:p>
    <w:p w:rsidR="00C26B4E" w:rsidRPr="00852DD1" w:rsidRDefault="00B30EF1" w:rsidP="00C26B4E">
      <w:pPr>
        <w:pStyle w:val="a3"/>
        <w:numPr>
          <w:ilvl w:val="0"/>
          <w:numId w:val="2"/>
        </w:numPr>
        <w:ind w:firstLineChars="0"/>
        <w:jc w:val="center"/>
        <w:rPr>
          <w:rFonts w:ascii="仿宋_GB2312" w:eastAsia="仿宋_GB2312"/>
          <w:b/>
          <w:sz w:val="28"/>
          <w:szCs w:val="28"/>
        </w:rPr>
      </w:pPr>
      <w:r w:rsidRPr="00852DD1">
        <w:rPr>
          <w:rFonts w:ascii="仿宋_GB2312" w:eastAsia="仿宋_GB2312" w:hint="eastAsia"/>
          <w:b/>
          <w:sz w:val="28"/>
          <w:szCs w:val="28"/>
        </w:rPr>
        <w:t xml:space="preserve">   </w:t>
      </w:r>
      <w:r w:rsidR="00C26B4E" w:rsidRPr="00852DD1">
        <w:rPr>
          <w:rFonts w:ascii="仿宋_GB2312" w:eastAsia="仿宋_GB2312" w:hint="eastAsia"/>
          <w:b/>
          <w:sz w:val="28"/>
          <w:szCs w:val="28"/>
        </w:rPr>
        <w:t>课程运行与质量监控</w:t>
      </w:r>
    </w:p>
    <w:p w:rsidR="00852DD1" w:rsidRPr="00852DD1" w:rsidRDefault="00852DD1" w:rsidP="00852DD1">
      <w:pPr>
        <w:pStyle w:val="a3"/>
        <w:numPr>
          <w:ilvl w:val="0"/>
          <w:numId w:val="1"/>
        </w:numPr>
        <w:ind w:left="1418" w:firstLineChars="0" w:hanging="1560"/>
        <w:rPr>
          <w:rFonts w:ascii="仿宋_GB2312" w:eastAsia="仿宋_GB2312"/>
          <w:sz w:val="28"/>
          <w:szCs w:val="28"/>
        </w:rPr>
      </w:pPr>
      <w:r w:rsidRPr="00852DD1">
        <w:rPr>
          <w:rFonts w:ascii="仿宋_GB2312" w:eastAsia="仿宋_GB2312" w:hint="eastAsia"/>
          <w:sz w:val="28"/>
          <w:szCs w:val="28"/>
        </w:rPr>
        <w:t>北京大学</w:t>
      </w:r>
      <w:r w:rsidR="008800CC">
        <w:rPr>
          <w:rFonts w:ascii="仿宋_GB2312" w:eastAsia="仿宋_GB2312" w:hint="eastAsia"/>
          <w:sz w:val="28"/>
          <w:szCs w:val="28"/>
        </w:rPr>
        <w:t>教务部</w:t>
      </w:r>
      <w:r w:rsidRPr="00852DD1">
        <w:rPr>
          <w:rFonts w:ascii="仿宋_GB2312" w:eastAsia="仿宋_GB2312" w:hint="eastAsia"/>
          <w:sz w:val="28"/>
          <w:szCs w:val="28"/>
        </w:rPr>
        <w:t>为教师课程运行提供必要的服务，协助乙方协调解决课程运行过程中遇到的与学校管理机制相关的问题。</w:t>
      </w:r>
    </w:p>
    <w:p w:rsidR="006533C6" w:rsidRPr="00852DD1" w:rsidRDefault="006533C6" w:rsidP="00852DD1">
      <w:pPr>
        <w:pStyle w:val="a3"/>
        <w:numPr>
          <w:ilvl w:val="0"/>
          <w:numId w:val="1"/>
        </w:numPr>
        <w:ind w:left="1418" w:firstLineChars="0" w:hanging="1560"/>
        <w:rPr>
          <w:rFonts w:ascii="仿宋_GB2312" w:eastAsia="仿宋_GB2312"/>
          <w:sz w:val="28"/>
          <w:szCs w:val="28"/>
        </w:rPr>
      </w:pPr>
      <w:r w:rsidRPr="00852DD1">
        <w:rPr>
          <w:rFonts w:ascii="仿宋_GB2312" w:eastAsia="仿宋_GB2312" w:hint="eastAsia"/>
          <w:sz w:val="28"/>
          <w:szCs w:val="28"/>
        </w:rPr>
        <w:t>课程运行期间，乙方应按照课程申请和向学校提交的教学大纲安排教学，严肃教风、学风，保障课堂运行秩序。课程教学安排与学校审定的课程申请和详细教学大纲严重不符的，经查实可认定教学事故。</w:t>
      </w:r>
    </w:p>
    <w:p w:rsidR="00852DD1" w:rsidRDefault="00852DD1" w:rsidP="00852DD1">
      <w:pPr>
        <w:pStyle w:val="a3"/>
        <w:numPr>
          <w:ilvl w:val="0"/>
          <w:numId w:val="1"/>
        </w:numPr>
        <w:ind w:left="1418" w:firstLineChars="0" w:hanging="1560"/>
        <w:rPr>
          <w:rFonts w:ascii="仿宋_GB2312" w:eastAsia="仿宋_GB2312"/>
          <w:sz w:val="28"/>
          <w:szCs w:val="28"/>
        </w:rPr>
      </w:pPr>
      <w:r w:rsidRPr="00852DD1">
        <w:rPr>
          <w:rFonts w:ascii="仿宋_GB2312" w:eastAsia="仿宋_GB2312" w:hint="eastAsia"/>
          <w:sz w:val="28"/>
          <w:szCs w:val="28"/>
        </w:rPr>
        <w:t>甲方应按选课人数和课程讨论安排为课程配备相应助教</w:t>
      </w:r>
      <w:r w:rsidR="00AD328A">
        <w:rPr>
          <w:rFonts w:ascii="仿宋_GB2312" w:eastAsia="仿宋_GB2312" w:hint="eastAsia"/>
          <w:sz w:val="28"/>
          <w:szCs w:val="28"/>
        </w:rPr>
        <w:t>，</w:t>
      </w:r>
      <w:r w:rsidR="00AD328A">
        <w:rPr>
          <w:rFonts w:ascii="仿宋_GB2312" w:eastAsia="仿宋_GB2312" w:hint="eastAsia"/>
          <w:sz w:val="28"/>
          <w:szCs w:val="28"/>
        </w:rPr>
        <w:lastRenderedPageBreak/>
        <w:t>配合乙方完成甲方就教学推广等工作提出的要求（具体要求参见附件1，该附件为本合同的组成部分）</w:t>
      </w:r>
      <w:r w:rsidRPr="00852DD1">
        <w:rPr>
          <w:rFonts w:ascii="仿宋_GB2312" w:eastAsia="仿宋_GB2312" w:hint="eastAsia"/>
          <w:sz w:val="28"/>
          <w:szCs w:val="28"/>
        </w:rPr>
        <w:t>。</w:t>
      </w:r>
      <w:r>
        <w:rPr>
          <w:rFonts w:ascii="仿宋_GB2312" w:eastAsia="仿宋_GB2312" w:hint="eastAsia"/>
          <w:sz w:val="28"/>
          <w:szCs w:val="28"/>
        </w:rPr>
        <w:t>乙方</w:t>
      </w:r>
      <w:r w:rsidRPr="00852DD1">
        <w:rPr>
          <w:rFonts w:ascii="仿宋_GB2312" w:eastAsia="仿宋_GB2312" w:hint="eastAsia"/>
          <w:sz w:val="28"/>
          <w:szCs w:val="28"/>
        </w:rPr>
        <w:t>享有助教的选聘权，如学校按规定配备的助教数量不能满足教学需求，</w:t>
      </w:r>
      <w:r>
        <w:rPr>
          <w:rFonts w:ascii="仿宋_GB2312" w:eastAsia="仿宋_GB2312" w:hint="eastAsia"/>
          <w:sz w:val="28"/>
          <w:szCs w:val="28"/>
        </w:rPr>
        <w:t>乙方</w:t>
      </w:r>
      <w:r w:rsidRPr="00852DD1">
        <w:rPr>
          <w:rFonts w:ascii="仿宋_GB2312" w:eastAsia="仿宋_GB2312" w:hint="eastAsia"/>
          <w:sz w:val="28"/>
          <w:szCs w:val="28"/>
        </w:rPr>
        <w:t>可自行聘任助教并以课程建设经费支持相关费用，不纳入学校助教管理。</w:t>
      </w:r>
    </w:p>
    <w:p w:rsidR="006533C6" w:rsidRPr="00852DD1" w:rsidRDefault="006533C6" w:rsidP="00852DD1">
      <w:pPr>
        <w:pStyle w:val="a3"/>
        <w:numPr>
          <w:ilvl w:val="0"/>
          <w:numId w:val="1"/>
        </w:numPr>
        <w:ind w:left="1418" w:firstLineChars="0" w:hanging="1560"/>
        <w:rPr>
          <w:rFonts w:ascii="仿宋_GB2312" w:eastAsia="仿宋_GB2312"/>
          <w:sz w:val="28"/>
          <w:szCs w:val="28"/>
        </w:rPr>
      </w:pPr>
      <w:r w:rsidRPr="00852DD1">
        <w:rPr>
          <w:rFonts w:ascii="仿宋_GB2312" w:eastAsia="仿宋_GB2312" w:hint="eastAsia"/>
          <w:sz w:val="28"/>
          <w:szCs w:val="28"/>
        </w:rPr>
        <w:t>甲方对课程进行全面的质量监控，包括但不限于学生教学评估、老教授调研组听课、领导听课、同行听课等。应当将质量监控的相关结果及时反馈教师，其中学生评估结果应匿名反馈。</w:t>
      </w:r>
    </w:p>
    <w:p w:rsidR="006533C6" w:rsidRPr="00852DD1" w:rsidRDefault="006533C6" w:rsidP="00852DD1">
      <w:pPr>
        <w:pStyle w:val="a3"/>
        <w:numPr>
          <w:ilvl w:val="0"/>
          <w:numId w:val="1"/>
        </w:numPr>
        <w:ind w:left="1418" w:firstLineChars="0" w:hanging="1560"/>
        <w:rPr>
          <w:rFonts w:ascii="仿宋_GB2312" w:eastAsia="仿宋_GB2312"/>
          <w:sz w:val="28"/>
          <w:szCs w:val="28"/>
        </w:rPr>
      </w:pPr>
      <w:r w:rsidRPr="00852DD1">
        <w:rPr>
          <w:rFonts w:ascii="仿宋_GB2312" w:eastAsia="仿宋_GB2312" w:hint="eastAsia"/>
          <w:sz w:val="28"/>
          <w:szCs w:val="28"/>
        </w:rPr>
        <w:t>乙方应保证课程教学质量，及时根据教学部门反馈的意见调整教学内容和方法。课程评估分数低于</w:t>
      </w:r>
      <w:r w:rsidR="00B30EF1" w:rsidRPr="00852DD1">
        <w:rPr>
          <w:rFonts w:ascii="仿宋_GB2312" w:eastAsia="仿宋_GB2312" w:hint="eastAsia"/>
          <w:sz w:val="28"/>
          <w:szCs w:val="28"/>
        </w:rPr>
        <w:t>开课</w:t>
      </w:r>
      <w:r w:rsidRPr="00852DD1">
        <w:rPr>
          <w:rFonts w:ascii="仿宋_GB2312" w:eastAsia="仿宋_GB2312" w:hint="eastAsia"/>
          <w:sz w:val="28"/>
          <w:szCs w:val="28"/>
        </w:rPr>
        <w:t>学期全校通选课平均水平、发生重大教学事故、听课人员反应重大意见属实的，</w:t>
      </w:r>
      <w:r w:rsidR="00C26B4E" w:rsidRPr="00852DD1">
        <w:rPr>
          <w:rFonts w:ascii="仿宋_GB2312" w:eastAsia="仿宋_GB2312" w:hint="eastAsia"/>
          <w:sz w:val="28"/>
          <w:szCs w:val="28"/>
        </w:rPr>
        <w:t>甲方有权解除</w:t>
      </w:r>
      <w:r w:rsidRPr="00852DD1">
        <w:rPr>
          <w:rFonts w:ascii="仿宋_GB2312" w:eastAsia="仿宋_GB2312" w:hint="eastAsia"/>
          <w:sz w:val="28"/>
          <w:szCs w:val="28"/>
        </w:rPr>
        <w:t>合同。</w:t>
      </w:r>
    </w:p>
    <w:p w:rsidR="00C26B4E" w:rsidRPr="00852DD1" w:rsidRDefault="00B30EF1" w:rsidP="00C26B4E">
      <w:pPr>
        <w:pStyle w:val="a3"/>
        <w:numPr>
          <w:ilvl w:val="0"/>
          <w:numId w:val="2"/>
        </w:numPr>
        <w:ind w:firstLineChars="0"/>
        <w:jc w:val="center"/>
        <w:rPr>
          <w:rFonts w:ascii="仿宋_GB2312" w:eastAsia="仿宋_GB2312"/>
          <w:b/>
          <w:sz w:val="28"/>
          <w:szCs w:val="28"/>
        </w:rPr>
      </w:pPr>
      <w:r w:rsidRPr="00852DD1">
        <w:rPr>
          <w:rFonts w:ascii="仿宋_GB2312" w:eastAsia="仿宋_GB2312" w:hint="eastAsia"/>
          <w:b/>
          <w:sz w:val="28"/>
          <w:szCs w:val="28"/>
        </w:rPr>
        <w:t xml:space="preserve">   </w:t>
      </w:r>
      <w:r w:rsidR="00C26B4E" w:rsidRPr="00852DD1">
        <w:rPr>
          <w:rFonts w:ascii="仿宋_GB2312" w:eastAsia="仿宋_GB2312" w:hint="eastAsia"/>
          <w:b/>
          <w:sz w:val="28"/>
          <w:szCs w:val="28"/>
        </w:rPr>
        <w:t>课程建设经费</w:t>
      </w:r>
    </w:p>
    <w:p w:rsidR="00C26B4E" w:rsidRPr="00852DD1" w:rsidRDefault="00C26B4E" w:rsidP="00852DD1">
      <w:pPr>
        <w:pStyle w:val="a3"/>
        <w:numPr>
          <w:ilvl w:val="0"/>
          <w:numId w:val="1"/>
        </w:numPr>
        <w:ind w:left="1418" w:firstLineChars="0" w:hanging="1560"/>
        <w:rPr>
          <w:rFonts w:ascii="仿宋_GB2312" w:eastAsia="仿宋_GB2312"/>
          <w:sz w:val="28"/>
          <w:szCs w:val="28"/>
        </w:rPr>
      </w:pPr>
      <w:r w:rsidRPr="00852DD1">
        <w:rPr>
          <w:rFonts w:ascii="仿宋_GB2312" w:eastAsia="仿宋_GB2312" w:hint="eastAsia"/>
          <w:sz w:val="28"/>
          <w:szCs w:val="28"/>
        </w:rPr>
        <w:t>甲方为乙方提供课程建设经费</w:t>
      </w:r>
      <w:r w:rsidR="00706208" w:rsidRPr="00706208">
        <w:rPr>
          <w:rFonts w:ascii="仿宋_GB2312" w:eastAsia="仿宋_GB2312" w:hint="eastAsia"/>
          <w:sz w:val="28"/>
          <w:szCs w:val="28"/>
          <w:u w:val="single"/>
        </w:rPr>
        <w:t xml:space="preserve">     </w:t>
      </w:r>
      <w:r w:rsidR="00706208">
        <w:rPr>
          <w:rFonts w:ascii="仿宋_GB2312" w:eastAsia="仿宋_GB2312" w:hint="eastAsia"/>
          <w:sz w:val="28"/>
          <w:szCs w:val="28"/>
        </w:rPr>
        <w:t>(2.5/4.5)</w:t>
      </w:r>
      <w:r w:rsidRPr="00852DD1">
        <w:rPr>
          <w:rFonts w:ascii="仿宋_GB2312" w:eastAsia="仿宋_GB2312" w:hint="eastAsia"/>
          <w:sz w:val="28"/>
          <w:szCs w:val="28"/>
        </w:rPr>
        <w:t>万元，用于课程的前期准备、课程运行、课程总结、教学研究等环节的人力、物力支出，及时协助教师办理报销事宜。</w:t>
      </w:r>
      <w:r w:rsidR="00AD328A">
        <w:rPr>
          <w:rFonts w:ascii="仿宋_GB2312" w:eastAsia="仿宋_GB2312" w:hint="eastAsia"/>
          <w:sz w:val="28"/>
          <w:szCs w:val="28"/>
        </w:rPr>
        <w:t>其中</w:t>
      </w:r>
      <w:r w:rsidR="00706208">
        <w:rPr>
          <w:rFonts w:ascii="仿宋_GB2312" w:eastAsia="仿宋_GB2312" w:hint="eastAsia"/>
          <w:sz w:val="28"/>
          <w:szCs w:val="28"/>
        </w:rPr>
        <w:t>5000</w:t>
      </w:r>
      <w:r w:rsidR="00AD328A">
        <w:rPr>
          <w:rFonts w:ascii="仿宋_GB2312" w:eastAsia="仿宋_GB2312" w:hint="eastAsia"/>
          <w:sz w:val="28"/>
          <w:szCs w:val="28"/>
        </w:rPr>
        <w:t>元为助教按照附件要求配合开展课程推广工作的劳务费用，由甲方直接向助教支付，其他费用将拨付到教师本人名下支配。</w:t>
      </w:r>
    </w:p>
    <w:p w:rsidR="00C26B4E" w:rsidRPr="00852DD1" w:rsidRDefault="00C26B4E" w:rsidP="00852DD1">
      <w:pPr>
        <w:pStyle w:val="a3"/>
        <w:numPr>
          <w:ilvl w:val="0"/>
          <w:numId w:val="1"/>
        </w:numPr>
        <w:ind w:left="1418" w:firstLineChars="0" w:hanging="1560"/>
        <w:rPr>
          <w:rFonts w:ascii="仿宋_GB2312" w:eastAsia="仿宋_GB2312"/>
          <w:sz w:val="28"/>
          <w:szCs w:val="28"/>
        </w:rPr>
      </w:pPr>
      <w:r w:rsidRPr="00852DD1">
        <w:rPr>
          <w:rFonts w:ascii="仿宋_GB2312" w:eastAsia="仿宋_GB2312" w:hint="eastAsia"/>
          <w:sz w:val="28"/>
          <w:szCs w:val="28"/>
        </w:rPr>
        <w:t>乙方应向学校提交课程建设经费的使用预算，严格按照北京大学财务部门相关经费使用的规定执行预算。乙方不能</w:t>
      </w:r>
      <w:r w:rsidRPr="00852DD1">
        <w:rPr>
          <w:rFonts w:ascii="仿宋_GB2312" w:eastAsia="仿宋_GB2312" w:hint="eastAsia"/>
          <w:sz w:val="28"/>
          <w:szCs w:val="28"/>
        </w:rPr>
        <w:lastRenderedPageBreak/>
        <w:t>按照预算和财务管理规定支出经费的，甲方将向乙方做出提示，经提示仍不改正的，甲方有权收回经费。</w:t>
      </w:r>
    </w:p>
    <w:p w:rsidR="00C26B4E" w:rsidRPr="00852DD1" w:rsidRDefault="00C26B4E" w:rsidP="00852DD1">
      <w:pPr>
        <w:pStyle w:val="a3"/>
        <w:numPr>
          <w:ilvl w:val="0"/>
          <w:numId w:val="1"/>
        </w:numPr>
        <w:ind w:left="1418" w:firstLineChars="0" w:hanging="1560"/>
        <w:rPr>
          <w:rFonts w:ascii="仿宋_GB2312" w:eastAsia="仿宋_GB2312"/>
          <w:sz w:val="28"/>
          <w:szCs w:val="28"/>
        </w:rPr>
      </w:pPr>
      <w:r w:rsidRPr="00852DD1">
        <w:rPr>
          <w:rFonts w:ascii="仿宋_GB2312" w:eastAsia="仿宋_GB2312" w:hint="eastAsia"/>
          <w:sz w:val="28"/>
          <w:szCs w:val="28"/>
        </w:rPr>
        <w:t>合同到期或解除时仍有经费未支出的，甲方收回剩余经费。</w:t>
      </w:r>
    </w:p>
    <w:p w:rsidR="00C26B4E" w:rsidRPr="00852DD1" w:rsidRDefault="00B30EF1" w:rsidP="00C26B4E">
      <w:pPr>
        <w:pStyle w:val="a3"/>
        <w:numPr>
          <w:ilvl w:val="0"/>
          <w:numId w:val="2"/>
        </w:numPr>
        <w:ind w:firstLineChars="0"/>
        <w:jc w:val="center"/>
        <w:rPr>
          <w:rFonts w:ascii="仿宋_GB2312" w:eastAsia="仿宋_GB2312"/>
          <w:b/>
          <w:sz w:val="28"/>
          <w:szCs w:val="28"/>
        </w:rPr>
      </w:pPr>
      <w:r w:rsidRPr="00852DD1">
        <w:rPr>
          <w:rFonts w:ascii="仿宋_GB2312" w:eastAsia="仿宋_GB2312" w:hint="eastAsia"/>
          <w:b/>
          <w:sz w:val="28"/>
          <w:szCs w:val="28"/>
        </w:rPr>
        <w:t xml:space="preserve">   </w:t>
      </w:r>
      <w:r w:rsidR="00C26B4E" w:rsidRPr="00852DD1">
        <w:rPr>
          <w:rFonts w:ascii="仿宋_GB2312" w:eastAsia="仿宋_GB2312" w:hint="eastAsia"/>
          <w:b/>
          <w:sz w:val="28"/>
          <w:szCs w:val="28"/>
        </w:rPr>
        <w:t>课程知识产权</w:t>
      </w:r>
    </w:p>
    <w:p w:rsidR="00C26B4E" w:rsidRPr="00852DD1" w:rsidRDefault="00C26B4E" w:rsidP="00852DD1">
      <w:pPr>
        <w:pStyle w:val="a3"/>
        <w:numPr>
          <w:ilvl w:val="0"/>
          <w:numId w:val="1"/>
        </w:numPr>
        <w:ind w:left="1418" w:firstLineChars="0" w:hanging="1560"/>
        <w:rPr>
          <w:rFonts w:ascii="仿宋_GB2312" w:eastAsia="仿宋_GB2312"/>
          <w:sz w:val="28"/>
          <w:szCs w:val="28"/>
        </w:rPr>
      </w:pPr>
      <w:r w:rsidRPr="00852DD1">
        <w:rPr>
          <w:rFonts w:ascii="仿宋_GB2312" w:eastAsia="仿宋_GB2312" w:hint="eastAsia"/>
          <w:sz w:val="28"/>
          <w:szCs w:val="28"/>
        </w:rPr>
        <w:t>本课程为乙方职务作品，乙方按国家法律规定享有课程的相关知识产权，并授权予甲方课程优先录制权和为非盈利目的使用课程大纲等教学资料和录音录像制品的权利。甲方如将相关权利转授他人，应取得乙方同意。</w:t>
      </w:r>
    </w:p>
    <w:p w:rsidR="00C26B4E" w:rsidRPr="00852DD1" w:rsidRDefault="00C26B4E" w:rsidP="00852DD1">
      <w:pPr>
        <w:pStyle w:val="a3"/>
        <w:numPr>
          <w:ilvl w:val="0"/>
          <w:numId w:val="1"/>
        </w:numPr>
        <w:ind w:left="1418" w:firstLineChars="0" w:hanging="1560"/>
        <w:rPr>
          <w:rFonts w:ascii="仿宋_GB2312" w:eastAsia="仿宋_GB2312"/>
          <w:sz w:val="28"/>
          <w:szCs w:val="28"/>
        </w:rPr>
      </w:pPr>
      <w:r w:rsidRPr="00852DD1">
        <w:rPr>
          <w:rFonts w:ascii="仿宋_GB2312" w:eastAsia="仿宋_GB2312" w:hint="eastAsia"/>
          <w:sz w:val="28"/>
          <w:szCs w:val="28"/>
        </w:rPr>
        <w:t>乙方传播相关作品时，应当注明该课程为“北京大学通识教育核心课程”。</w:t>
      </w:r>
    </w:p>
    <w:p w:rsidR="00C26B4E" w:rsidRPr="00852DD1" w:rsidRDefault="00C26B4E" w:rsidP="00852DD1">
      <w:pPr>
        <w:pStyle w:val="a3"/>
        <w:numPr>
          <w:ilvl w:val="0"/>
          <w:numId w:val="1"/>
        </w:numPr>
        <w:ind w:left="1418" w:firstLineChars="0" w:hanging="1560"/>
        <w:rPr>
          <w:rFonts w:ascii="仿宋_GB2312" w:eastAsia="仿宋_GB2312"/>
          <w:sz w:val="28"/>
          <w:szCs w:val="28"/>
        </w:rPr>
      </w:pPr>
      <w:r w:rsidRPr="00852DD1">
        <w:rPr>
          <w:rFonts w:ascii="仿宋_GB2312" w:eastAsia="仿宋_GB2312" w:hint="eastAsia"/>
          <w:sz w:val="28"/>
          <w:szCs w:val="28"/>
        </w:rPr>
        <w:t>乙方知识产权受到第三方侵犯时，可依法提起诉讼，甲方有义务为乙方提供关于本课程作为北京大学通识教育核心课程的相关证明。</w:t>
      </w:r>
    </w:p>
    <w:p w:rsidR="00C26B4E" w:rsidRPr="00852DD1" w:rsidRDefault="00B30EF1" w:rsidP="00C26B4E">
      <w:pPr>
        <w:pStyle w:val="a3"/>
        <w:numPr>
          <w:ilvl w:val="0"/>
          <w:numId w:val="2"/>
        </w:numPr>
        <w:ind w:firstLineChars="0"/>
        <w:jc w:val="center"/>
        <w:rPr>
          <w:rFonts w:ascii="仿宋_GB2312" w:eastAsia="仿宋_GB2312"/>
          <w:b/>
          <w:sz w:val="28"/>
          <w:szCs w:val="28"/>
        </w:rPr>
      </w:pPr>
      <w:r w:rsidRPr="00852DD1">
        <w:rPr>
          <w:rFonts w:ascii="仿宋_GB2312" w:eastAsia="仿宋_GB2312" w:hint="eastAsia"/>
          <w:b/>
          <w:sz w:val="28"/>
          <w:szCs w:val="28"/>
        </w:rPr>
        <w:t xml:space="preserve">   </w:t>
      </w:r>
      <w:r w:rsidR="00C26B4E" w:rsidRPr="00852DD1">
        <w:rPr>
          <w:rFonts w:ascii="仿宋_GB2312" w:eastAsia="仿宋_GB2312" w:hint="eastAsia"/>
          <w:b/>
          <w:sz w:val="28"/>
          <w:szCs w:val="28"/>
        </w:rPr>
        <w:t>教学研究与推广宣传</w:t>
      </w:r>
    </w:p>
    <w:p w:rsidR="005B13DB" w:rsidRDefault="005B13DB" w:rsidP="00852DD1">
      <w:pPr>
        <w:pStyle w:val="a3"/>
        <w:numPr>
          <w:ilvl w:val="0"/>
          <w:numId w:val="1"/>
        </w:numPr>
        <w:ind w:left="1418" w:firstLineChars="0" w:hanging="1560"/>
        <w:rPr>
          <w:rFonts w:ascii="仿宋_GB2312" w:eastAsia="仿宋_GB2312"/>
          <w:sz w:val="28"/>
          <w:szCs w:val="28"/>
        </w:rPr>
      </w:pPr>
      <w:r>
        <w:rPr>
          <w:rFonts w:ascii="仿宋_GB2312" w:eastAsia="仿宋_GB2312" w:hint="eastAsia"/>
          <w:sz w:val="28"/>
          <w:szCs w:val="28"/>
        </w:rPr>
        <w:t>甲方将通过讲座、</w:t>
      </w:r>
      <w:r w:rsidRPr="00852DD1">
        <w:rPr>
          <w:rFonts w:ascii="仿宋_GB2312" w:eastAsia="仿宋_GB2312" w:hint="eastAsia"/>
          <w:sz w:val="28"/>
          <w:szCs w:val="28"/>
        </w:rPr>
        <w:t>沙龙、论坛、</w:t>
      </w:r>
      <w:r>
        <w:rPr>
          <w:rFonts w:ascii="仿宋_GB2312" w:eastAsia="仿宋_GB2312" w:hint="eastAsia"/>
          <w:sz w:val="28"/>
          <w:szCs w:val="28"/>
        </w:rPr>
        <w:t>微信平台、新闻媒体、刊物等多种形式，</w:t>
      </w:r>
      <w:r w:rsidRPr="00852DD1">
        <w:rPr>
          <w:rFonts w:ascii="仿宋_GB2312" w:eastAsia="仿宋_GB2312" w:hint="eastAsia"/>
          <w:sz w:val="28"/>
          <w:szCs w:val="28"/>
        </w:rPr>
        <w:t>建设通识教育的交流平台，对通识教育的理念和相关课程进行宣传推广。</w:t>
      </w:r>
    </w:p>
    <w:p w:rsidR="00D259F9" w:rsidRDefault="00D259F9" w:rsidP="005B13DB">
      <w:pPr>
        <w:pStyle w:val="a3"/>
        <w:ind w:left="1418" w:firstLineChars="0" w:firstLine="0"/>
        <w:rPr>
          <w:rFonts w:ascii="仿宋_GB2312" w:eastAsia="仿宋_GB2312"/>
          <w:sz w:val="28"/>
          <w:szCs w:val="28"/>
        </w:rPr>
      </w:pPr>
      <w:r>
        <w:rPr>
          <w:rFonts w:ascii="仿宋_GB2312" w:eastAsia="仿宋_GB2312" w:hint="eastAsia"/>
          <w:sz w:val="28"/>
          <w:szCs w:val="28"/>
        </w:rPr>
        <w:t>乙方应协助</w:t>
      </w:r>
      <w:r w:rsidR="005B13DB">
        <w:rPr>
          <w:rFonts w:ascii="仿宋_GB2312" w:eastAsia="仿宋_GB2312" w:hint="eastAsia"/>
          <w:sz w:val="28"/>
          <w:szCs w:val="28"/>
        </w:rPr>
        <w:t>甲方开展通识教育核心课程教学研究与推广宣传工作，</w:t>
      </w:r>
      <w:r>
        <w:rPr>
          <w:rFonts w:ascii="仿宋_GB2312" w:eastAsia="仿宋_GB2312" w:hint="eastAsia"/>
          <w:sz w:val="28"/>
          <w:szCs w:val="28"/>
        </w:rPr>
        <w:t>指定一名助教负责相关事宜</w:t>
      </w:r>
      <w:r w:rsidR="005B13DB">
        <w:rPr>
          <w:rFonts w:ascii="仿宋_GB2312" w:eastAsia="仿宋_GB2312" w:hint="eastAsia"/>
          <w:sz w:val="28"/>
          <w:szCs w:val="28"/>
        </w:rPr>
        <w:t>，并协助和支持助教完成本合同附件中所规定的各项工作。</w:t>
      </w:r>
    </w:p>
    <w:p w:rsidR="00B30EF1" w:rsidRPr="00852DD1" w:rsidRDefault="00B30EF1" w:rsidP="00852DD1">
      <w:pPr>
        <w:pStyle w:val="a3"/>
        <w:numPr>
          <w:ilvl w:val="0"/>
          <w:numId w:val="1"/>
        </w:numPr>
        <w:ind w:left="1418" w:firstLineChars="0" w:hanging="1560"/>
        <w:rPr>
          <w:rFonts w:ascii="仿宋_GB2312" w:eastAsia="仿宋_GB2312"/>
          <w:sz w:val="28"/>
          <w:szCs w:val="28"/>
        </w:rPr>
      </w:pPr>
      <w:r w:rsidRPr="00852DD1">
        <w:rPr>
          <w:rFonts w:ascii="仿宋_GB2312" w:eastAsia="仿宋_GB2312" w:hint="eastAsia"/>
          <w:sz w:val="28"/>
          <w:szCs w:val="28"/>
        </w:rPr>
        <w:t>乙方每次开课结束后，应形成课程报告，具体内容应符合</w:t>
      </w:r>
      <w:r w:rsidR="003F170C">
        <w:rPr>
          <w:rFonts w:ascii="仿宋_GB2312" w:eastAsia="仿宋_GB2312" w:hint="eastAsia"/>
          <w:sz w:val="28"/>
          <w:szCs w:val="28"/>
        </w:rPr>
        <w:t>教务部门提供</w:t>
      </w:r>
      <w:r w:rsidRPr="00852DD1">
        <w:rPr>
          <w:rFonts w:ascii="仿宋_GB2312" w:eastAsia="仿宋_GB2312" w:hint="eastAsia"/>
          <w:sz w:val="28"/>
          <w:szCs w:val="28"/>
        </w:rPr>
        <w:t>模板</w:t>
      </w:r>
      <w:r w:rsidR="003F170C">
        <w:rPr>
          <w:rFonts w:ascii="仿宋_GB2312" w:eastAsia="仿宋_GB2312" w:hint="eastAsia"/>
          <w:sz w:val="28"/>
          <w:szCs w:val="28"/>
        </w:rPr>
        <w:t>的要求</w:t>
      </w:r>
      <w:r w:rsidRPr="00852DD1">
        <w:rPr>
          <w:rFonts w:ascii="仿宋_GB2312" w:eastAsia="仿宋_GB2312" w:hint="eastAsia"/>
          <w:sz w:val="28"/>
          <w:szCs w:val="28"/>
        </w:rPr>
        <w:t>。经敦促不能按时提交课程报告</w:t>
      </w:r>
      <w:r w:rsidRPr="00852DD1">
        <w:rPr>
          <w:rFonts w:ascii="仿宋_GB2312" w:eastAsia="仿宋_GB2312" w:hint="eastAsia"/>
          <w:sz w:val="28"/>
          <w:szCs w:val="28"/>
        </w:rPr>
        <w:lastRenderedPageBreak/>
        <w:t>的，甲方有权解除合同。</w:t>
      </w:r>
    </w:p>
    <w:p w:rsidR="00B30EF1" w:rsidRPr="00DE0886" w:rsidRDefault="00DE0886" w:rsidP="00DE0886">
      <w:pPr>
        <w:pStyle w:val="a3"/>
        <w:numPr>
          <w:ilvl w:val="0"/>
          <w:numId w:val="1"/>
        </w:numPr>
        <w:ind w:left="1418" w:firstLineChars="0" w:hanging="1560"/>
        <w:rPr>
          <w:rFonts w:ascii="仿宋_GB2312" w:eastAsia="仿宋_GB2312"/>
          <w:sz w:val="28"/>
          <w:szCs w:val="28"/>
        </w:rPr>
      </w:pPr>
      <w:r>
        <w:rPr>
          <w:rFonts w:ascii="仿宋_GB2312" w:eastAsia="仿宋_GB2312" w:hint="eastAsia"/>
          <w:sz w:val="28"/>
          <w:szCs w:val="28"/>
        </w:rPr>
        <w:t>乙方在开课学期应主持一次</w:t>
      </w:r>
      <w:r w:rsidR="00C26B4E" w:rsidRPr="00852DD1">
        <w:rPr>
          <w:rFonts w:ascii="仿宋_GB2312" w:eastAsia="仿宋_GB2312" w:hint="eastAsia"/>
          <w:sz w:val="28"/>
          <w:szCs w:val="28"/>
        </w:rPr>
        <w:t>“北京大学通识教育核心课程沙龙”。</w:t>
      </w:r>
    </w:p>
    <w:p w:rsidR="00B30EF1" w:rsidRPr="00852DD1" w:rsidRDefault="00B30EF1" w:rsidP="00B30EF1">
      <w:pPr>
        <w:pStyle w:val="a3"/>
        <w:numPr>
          <w:ilvl w:val="0"/>
          <w:numId w:val="2"/>
        </w:numPr>
        <w:ind w:firstLineChars="0"/>
        <w:jc w:val="center"/>
        <w:rPr>
          <w:rFonts w:ascii="仿宋_GB2312" w:eastAsia="仿宋_GB2312"/>
          <w:b/>
          <w:sz w:val="28"/>
          <w:szCs w:val="28"/>
        </w:rPr>
      </w:pPr>
      <w:r w:rsidRPr="00852DD1">
        <w:rPr>
          <w:rFonts w:ascii="仿宋_GB2312" w:eastAsia="仿宋_GB2312" w:hint="eastAsia"/>
          <w:b/>
          <w:sz w:val="28"/>
          <w:szCs w:val="28"/>
        </w:rPr>
        <w:t>附则</w:t>
      </w:r>
    </w:p>
    <w:p w:rsidR="00B30EF1" w:rsidRPr="003F170C" w:rsidRDefault="00B30EF1" w:rsidP="00852DD1">
      <w:pPr>
        <w:pStyle w:val="a3"/>
        <w:numPr>
          <w:ilvl w:val="0"/>
          <w:numId w:val="1"/>
        </w:numPr>
        <w:ind w:left="1418" w:firstLineChars="0" w:hanging="1560"/>
        <w:rPr>
          <w:rFonts w:ascii="仿宋_GB2312" w:eastAsia="仿宋_GB2312"/>
          <w:sz w:val="28"/>
          <w:szCs w:val="28"/>
        </w:rPr>
      </w:pPr>
      <w:r w:rsidRPr="003F170C">
        <w:rPr>
          <w:rFonts w:ascii="仿宋_GB2312" w:eastAsia="仿宋_GB2312" w:hint="eastAsia"/>
          <w:sz w:val="28"/>
          <w:szCs w:val="28"/>
        </w:rPr>
        <w:t>乙方以教学团队形式开展课程建设与授课的，甲方与主讲人签订本合同，如发生主讲人变动，合同解除并重新签订。</w:t>
      </w:r>
    </w:p>
    <w:p w:rsidR="00B30EF1" w:rsidRPr="00852DD1" w:rsidRDefault="00B30EF1" w:rsidP="00852DD1">
      <w:pPr>
        <w:pStyle w:val="a3"/>
        <w:numPr>
          <w:ilvl w:val="0"/>
          <w:numId w:val="1"/>
        </w:numPr>
        <w:ind w:left="1418" w:firstLineChars="0" w:hanging="1560"/>
        <w:rPr>
          <w:rFonts w:ascii="仿宋_GB2312" w:eastAsia="仿宋_GB2312"/>
          <w:sz w:val="28"/>
          <w:szCs w:val="28"/>
        </w:rPr>
      </w:pPr>
      <w:r w:rsidRPr="00852DD1">
        <w:rPr>
          <w:rFonts w:ascii="仿宋_GB2312" w:eastAsia="仿宋_GB2312" w:hint="eastAsia"/>
          <w:sz w:val="28"/>
          <w:szCs w:val="28"/>
        </w:rPr>
        <w:t>合同双方发生争议与纠纷，应本着合作的态度，优先协商解决。</w:t>
      </w:r>
    </w:p>
    <w:p w:rsidR="00B30EF1" w:rsidRPr="00852DD1" w:rsidRDefault="00B30EF1" w:rsidP="00852DD1">
      <w:pPr>
        <w:pStyle w:val="a3"/>
        <w:numPr>
          <w:ilvl w:val="0"/>
          <w:numId w:val="1"/>
        </w:numPr>
        <w:ind w:left="1418" w:firstLineChars="0" w:hanging="1560"/>
        <w:rPr>
          <w:rFonts w:ascii="仿宋_GB2312" w:eastAsia="仿宋_GB2312" w:hAnsiTheme="minorEastAsia"/>
          <w:sz w:val="28"/>
          <w:szCs w:val="28"/>
        </w:rPr>
      </w:pPr>
      <w:r w:rsidRPr="00852DD1">
        <w:rPr>
          <w:rFonts w:ascii="仿宋_GB2312" w:eastAsia="仿宋_GB2312" w:hint="eastAsia"/>
          <w:sz w:val="28"/>
          <w:szCs w:val="28"/>
        </w:rPr>
        <w:t>本合同有效期三年。到期后课程停开或自动转入北京大学</w:t>
      </w:r>
      <w:r w:rsidR="00852DD1" w:rsidRPr="00852DD1">
        <w:rPr>
          <w:rFonts w:ascii="仿宋_GB2312" w:eastAsia="仿宋_GB2312" w:hint="eastAsia"/>
          <w:sz w:val="28"/>
          <w:szCs w:val="28"/>
        </w:rPr>
        <w:t>主干</w:t>
      </w:r>
      <w:r w:rsidRPr="00852DD1">
        <w:rPr>
          <w:rFonts w:ascii="仿宋_GB2312" w:eastAsia="仿宋_GB2312" w:hint="eastAsia"/>
          <w:sz w:val="28"/>
          <w:szCs w:val="28"/>
        </w:rPr>
        <w:t>基础系列课程序列进行常规管理。</w:t>
      </w:r>
    </w:p>
    <w:p w:rsidR="00B30EF1" w:rsidRPr="00852DD1" w:rsidRDefault="00B30EF1" w:rsidP="00852DD1">
      <w:pPr>
        <w:pStyle w:val="a3"/>
        <w:numPr>
          <w:ilvl w:val="0"/>
          <w:numId w:val="1"/>
        </w:numPr>
        <w:ind w:left="1418" w:firstLineChars="0" w:hanging="1560"/>
        <w:rPr>
          <w:rFonts w:ascii="仿宋_GB2312" w:eastAsia="仿宋_GB2312"/>
          <w:sz w:val="28"/>
          <w:szCs w:val="28"/>
        </w:rPr>
      </w:pPr>
      <w:r w:rsidRPr="00852DD1">
        <w:rPr>
          <w:rFonts w:ascii="仿宋_GB2312" w:eastAsia="仿宋_GB2312" w:hint="eastAsia"/>
          <w:sz w:val="28"/>
          <w:szCs w:val="28"/>
        </w:rPr>
        <w:t>本合同自签署之日起生效。</w:t>
      </w:r>
    </w:p>
    <w:p w:rsidR="00B30EF1" w:rsidRPr="00852DD1" w:rsidRDefault="00B30EF1" w:rsidP="00B30EF1">
      <w:pPr>
        <w:rPr>
          <w:rFonts w:ascii="仿宋_GB2312" w:eastAsia="仿宋_GB2312" w:hAnsiTheme="minorEastAsia"/>
          <w:sz w:val="28"/>
          <w:szCs w:val="28"/>
        </w:rPr>
      </w:pPr>
    </w:p>
    <w:p w:rsidR="00B30EF1" w:rsidRPr="00852DD1" w:rsidRDefault="00B30EF1" w:rsidP="00B30EF1">
      <w:pPr>
        <w:rPr>
          <w:rFonts w:ascii="仿宋_GB2312" w:eastAsia="仿宋_GB2312" w:hAnsiTheme="minorEastAsia"/>
          <w:sz w:val="28"/>
          <w:szCs w:val="28"/>
        </w:rPr>
      </w:pPr>
    </w:p>
    <w:p w:rsidR="00B30EF1" w:rsidRPr="00852DD1" w:rsidRDefault="00B30EF1" w:rsidP="00B30EF1">
      <w:pPr>
        <w:rPr>
          <w:rFonts w:ascii="仿宋_GB2312" w:eastAsia="仿宋_GB2312" w:hAnsiTheme="minorEastAsia"/>
          <w:sz w:val="28"/>
          <w:szCs w:val="28"/>
        </w:rPr>
      </w:pPr>
    </w:p>
    <w:p w:rsidR="00B30EF1" w:rsidRPr="00852DD1" w:rsidRDefault="00B30EF1" w:rsidP="00B30EF1">
      <w:pPr>
        <w:rPr>
          <w:rFonts w:ascii="仿宋_GB2312" w:eastAsia="仿宋_GB2312" w:hAnsiTheme="minorEastAsia"/>
          <w:sz w:val="28"/>
          <w:szCs w:val="28"/>
          <w:u w:val="single"/>
        </w:rPr>
      </w:pPr>
      <w:r w:rsidRPr="00852DD1">
        <w:rPr>
          <w:rFonts w:ascii="仿宋_GB2312" w:eastAsia="仿宋_GB2312" w:hAnsiTheme="minorEastAsia" w:hint="eastAsia"/>
          <w:b/>
          <w:sz w:val="28"/>
          <w:szCs w:val="28"/>
        </w:rPr>
        <w:t>甲方</w:t>
      </w:r>
      <w:r w:rsidRPr="00852DD1">
        <w:rPr>
          <w:rFonts w:ascii="仿宋_GB2312" w:eastAsia="仿宋_GB2312" w:hAnsiTheme="minorEastAsia" w:hint="eastAsia"/>
          <w:sz w:val="28"/>
          <w:szCs w:val="28"/>
        </w:rPr>
        <w:t>：</w:t>
      </w:r>
      <w:r w:rsidRPr="00852DD1">
        <w:rPr>
          <w:rFonts w:ascii="仿宋_GB2312" w:eastAsia="仿宋_GB2312" w:hAnsiTheme="minorEastAsia" w:hint="eastAsia"/>
          <w:sz w:val="28"/>
          <w:szCs w:val="28"/>
          <w:u w:val="single"/>
        </w:rPr>
        <w:t xml:space="preserve">   北京大学</w:t>
      </w:r>
      <w:r w:rsidR="005B13DB">
        <w:rPr>
          <w:rFonts w:ascii="仿宋_GB2312" w:eastAsia="仿宋_GB2312" w:hAnsiTheme="minorEastAsia" w:hint="eastAsia"/>
          <w:sz w:val="28"/>
          <w:szCs w:val="28"/>
          <w:u w:val="single"/>
        </w:rPr>
        <w:t>教务部</w:t>
      </w:r>
      <w:r w:rsidRPr="00852DD1">
        <w:rPr>
          <w:rFonts w:ascii="仿宋_GB2312" w:eastAsia="仿宋_GB2312" w:hAnsiTheme="minorEastAsia" w:hint="eastAsia"/>
          <w:sz w:val="28"/>
          <w:szCs w:val="28"/>
          <w:u w:val="single"/>
        </w:rPr>
        <w:t xml:space="preserve">   </w:t>
      </w:r>
      <w:r w:rsidRPr="00852DD1">
        <w:rPr>
          <w:rFonts w:ascii="仿宋_GB2312" w:eastAsia="仿宋_GB2312" w:hAnsiTheme="minorEastAsia" w:hint="eastAsia"/>
          <w:sz w:val="28"/>
          <w:szCs w:val="28"/>
        </w:rPr>
        <w:t>（盖章）</w:t>
      </w:r>
    </w:p>
    <w:p w:rsidR="00B30EF1" w:rsidRPr="00852DD1" w:rsidRDefault="00B30EF1" w:rsidP="00B30EF1">
      <w:pPr>
        <w:rPr>
          <w:rFonts w:ascii="仿宋_GB2312" w:eastAsia="仿宋_GB2312" w:hAnsiTheme="minorEastAsia"/>
          <w:sz w:val="28"/>
          <w:szCs w:val="28"/>
        </w:rPr>
      </w:pPr>
      <w:r w:rsidRPr="00852DD1">
        <w:rPr>
          <w:rFonts w:ascii="仿宋_GB2312" w:eastAsia="仿宋_GB2312" w:hAnsiTheme="minorEastAsia" w:hint="eastAsia"/>
          <w:b/>
          <w:sz w:val="28"/>
          <w:szCs w:val="28"/>
        </w:rPr>
        <w:t>代表</w:t>
      </w:r>
      <w:r w:rsidRPr="00852DD1">
        <w:rPr>
          <w:rFonts w:ascii="仿宋_GB2312" w:eastAsia="仿宋_GB2312" w:hAnsiTheme="minorEastAsia" w:hint="eastAsia"/>
          <w:sz w:val="28"/>
          <w:szCs w:val="28"/>
        </w:rPr>
        <w:t>：</w:t>
      </w:r>
      <w:r w:rsidRPr="00852DD1">
        <w:rPr>
          <w:rFonts w:ascii="仿宋_GB2312" w:eastAsia="仿宋_GB2312" w:hAnsiTheme="minorEastAsia" w:hint="eastAsia"/>
          <w:sz w:val="28"/>
          <w:szCs w:val="28"/>
          <w:u w:val="single"/>
        </w:rPr>
        <w:t xml:space="preserve">              </w:t>
      </w:r>
      <w:r w:rsidRPr="00852DD1">
        <w:rPr>
          <w:rFonts w:ascii="仿宋_GB2312" w:eastAsia="仿宋_GB2312" w:hAnsiTheme="minorEastAsia" w:hint="eastAsia"/>
          <w:sz w:val="28"/>
          <w:szCs w:val="28"/>
        </w:rPr>
        <w:t>（签字）</w:t>
      </w:r>
    </w:p>
    <w:p w:rsidR="00B30EF1" w:rsidRPr="00852DD1" w:rsidRDefault="00B30EF1" w:rsidP="00B30EF1">
      <w:pPr>
        <w:rPr>
          <w:rFonts w:ascii="仿宋_GB2312" w:eastAsia="仿宋_GB2312" w:hAnsiTheme="minorEastAsia"/>
          <w:sz w:val="28"/>
          <w:szCs w:val="28"/>
        </w:rPr>
      </w:pPr>
      <w:r w:rsidRPr="00852DD1">
        <w:rPr>
          <w:rFonts w:ascii="仿宋_GB2312" w:eastAsia="仿宋_GB2312" w:hAnsiTheme="minorEastAsia" w:hint="eastAsia"/>
          <w:b/>
          <w:sz w:val="28"/>
          <w:szCs w:val="28"/>
        </w:rPr>
        <w:t>日期</w:t>
      </w:r>
      <w:r w:rsidRPr="00852DD1">
        <w:rPr>
          <w:rFonts w:ascii="仿宋_GB2312" w:eastAsia="仿宋_GB2312" w:hAnsiTheme="minorEastAsia" w:hint="eastAsia"/>
          <w:sz w:val="28"/>
          <w:szCs w:val="28"/>
        </w:rPr>
        <w:t>：</w:t>
      </w:r>
      <w:r w:rsidRPr="00852DD1">
        <w:rPr>
          <w:rFonts w:ascii="仿宋_GB2312" w:eastAsia="仿宋_GB2312" w:hAnsiTheme="minorEastAsia" w:hint="eastAsia"/>
          <w:sz w:val="28"/>
          <w:szCs w:val="28"/>
          <w:u w:val="single"/>
        </w:rPr>
        <w:t xml:space="preserve">       </w:t>
      </w:r>
      <w:r w:rsidRPr="00852DD1">
        <w:rPr>
          <w:rFonts w:ascii="仿宋_GB2312" w:eastAsia="仿宋_GB2312" w:hAnsiTheme="minorEastAsia" w:hint="eastAsia"/>
          <w:sz w:val="28"/>
          <w:szCs w:val="28"/>
        </w:rPr>
        <w:t>年</w:t>
      </w:r>
      <w:r w:rsidRPr="00852DD1">
        <w:rPr>
          <w:rFonts w:ascii="仿宋_GB2312" w:eastAsia="仿宋_GB2312" w:hAnsiTheme="minorEastAsia" w:hint="eastAsia"/>
          <w:sz w:val="28"/>
          <w:szCs w:val="28"/>
          <w:u w:val="single"/>
        </w:rPr>
        <w:t xml:space="preserve">    </w:t>
      </w:r>
      <w:r w:rsidRPr="00852DD1">
        <w:rPr>
          <w:rFonts w:ascii="仿宋_GB2312" w:eastAsia="仿宋_GB2312" w:hAnsiTheme="minorEastAsia" w:hint="eastAsia"/>
          <w:sz w:val="28"/>
          <w:szCs w:val="28"/>
        </w:rPr>
        <w:t>月</w:t>
      </w:r>
      <w:r w:rsidRPr="00852DD1">
        <w:rPr>
          <w:rFonts w:ascii="仿宋_GB2312" w:eastAsia="仿宋_GB2312" w:hAnsiTheme="minorEastAsia" w:hint="eastAsia"/>
          <w:sz w:val="28"/>
          <w:szCs w:val="28"/>
          <w:u w:val="single"/>
        </w:rPr>
        <w:t xml:space="preserve">    </w:t>
      </w:r>
      <w:r w:rsidRPr="00852DD1">
        <w:rPr>
          <w:rFonts w:ascii="仿宋_GB2312" w:eastAsia="仿宋_GB2312" w:hAnsiTheme="minorEastAsia" w:hint="eastAsia"/>
          <w:sz w:val="28"/>
          <w:szCs w:val="28"/>
        </w:rPr>
        <w:t>日</w:t>
      </w:r>
    </w:p>
    <w:p w:rsidR="00A54CDB" w:rsidRPr="00852DD1" w:rsidRDefault="00A54CDB">
      <w:pPr>
        <w:rPr>
          <w:rFonts w:ascii="仿宋_GB2312" w:eastAsia="仿宋_GB2312"/>
          <w:sz w:val="28"/>
          <w:szCs w:val="28"/>
        </w:rPr>
      </w:pPr>
    </w:p>
    <w:p w:rsidR="00B30EF1" w:rsidRPr="00852DD1" w:rsidRDefault="00B30EF1" w:rsidP="00B30EF1">
      <w:pPr>
        <w:rPr>
          <w:rFonts w:ascii="仿宋_GB2312" w:eastAsia="仿宋_GB2312" w:hAnsiTheme="minorEastAsia"/>
          <w:sz w:val="28"/>
          <w:szCs w:val="28"/>
        </w:rPr>
      </w:pPr>
      <w:r w:rsidRPr="00852DD1">
        <w:rPr>
          <w:rFonts w:ascii="仿宋_GB2312" w:eastAsia="仿宋_GB2312" w:hAnsiTheme="minorEastAsia" w:hint="eastAsia"/>
          <w:b/>
          <w:sz w:val="28"/>
          <w:szCs w:val="28"/>
        </w:rPr>
        <w:t>乙方</w:t>
      </w:r>
      <w:r w:rsidRPr="00852DD1">
        <w:rPr>
          <w:rFonts w:ascii="仿宋_GB2312" w:eastAsia="仿宋_GB2312" w:hAnsiTheme="minorEastAsia" w:hint="eastAsia"/>
          <w:sz w:val="28"/>
          <w:szCs w:val="28"/>
        </w:rPr>
        <w:t>：</w:t>
      </w:r>
      <w:r w:rsidRPr="00852DD1">
        <w:rPr>
          <w:rFonts w:ascii="仿宋_GB2312" w:eastAsia="仿宋_GB2312" w:hAnsiTheme="minorEastAsia" w:hint="eastAsia"/>
          <w:sz w:val="28"/>
          <w:szCs w:val="28"/>
          <w:u w:val="single"/>
        </w:rPr>
        <w:t xml:space="preserve">              </w:t>
      </w:r>
      <w:r w:rsidRPr="00852DD1">
        <w:rPr>
          <w:rFonts w:ascii="仿宋_GB2312" w:eastAsia="仿宋_GB2312" w:hAnsiTheme="minorEastAsia" w:hint="eastAsia"/>
          <w:sz w:val="28"/>
          <w:szCs w:val="28"/>
        </w:rPr>
        <w:t>（签字）</w:t>
      </w:r>
    </w:p>
    <w:p w:rsidR="00B30EF1" w:rsidRDefault="00B30EF1" w:rsidP="00B30EF1">
      <w:pPr>
        <w:rPr>
          <w:rFonts w:ascii="仿宋_GB2312" w:eastAsia="仿宋_GB2312" w:hAnsiTheme="minorEastAsia"/>
          <w:sz w:val="28"/>
          <w:szCs w:val="28"/>
        </w:rPr>
      </w:pPr>
      <w:r w:rsidRPr="00852DD1">
        <w:rPr>
          <w:rFonts w:ascii="仿宋_GB2312" w:eastAsia="仿宋_GB2312" w:hAnsiTheme="minorEastAsia" w:hint="eastAsia"/>
          <w:b/>
          <w:sz w:val="28"/>
          <w:szCs w:val="28"/>
        </w:rPr>
        <w:t>日期</w:t>
      </w:r>
      <w:r w:rsidRPr="00852DD1">
        <w:rPr>
          <w:rFonts w:ascii="仿宋_GB2312" w:eastAsia="仿宋_GB2312" w:hAnsiTheme="minorEastAsia" w:hint="eastAsia"/>
          <w:sz w:val="28"/>
          <w:szCs w:val="28"/>
        </w:rPr>
        <w:t>：</w:t>
      </w:r>
      <w:r w:rsidRPr="00852DD1">
        <w:rPr>
          <w:rFonts w:ascii="仿宋_GB2312" w:eastAsia="仿宋_GB2312" w:hAnsiTheme="minorEastAsia" w:hint="eastAsia"/>
          <w:sz w:val="28"/>
          <w:szCs w:val="28"/>
          <w:u w:val="single"/>
        </w:rPr>
        <w:t xml:space="preserve">       </w:t>
      </w:r>
      <w:r w:rsidRPr="00852DD1">
        <w:rPr>
          <w:rFonts w:ascii="仿宋_GB2312" w:eastAsia="仿宋_GB2312" w:hAnsiTheme="minorEastAsia" w:hint="eastAsia"/>
          <w:sz w:val="28"/>
          <w:szCs w:val="28"/>
        </w:rPr>
        <w:t>年</w:t>
      </w:r>
      <w:r w:rsidRPr="00852DD1">
        <w:rPr>
          <w:rFonts w:ascii="仿宋_GB2312" w:eastAsia="仿宋_GB2312" w:hAnsiTheme="minorEastAsia" w:hint="eastAsia"/>
          <w:sz w:val="28"/>
          <w:szCs w:val="28"/>
          <w:u w:val="single"/>
        </w:rPr>
        <w:t xml:space="preserve">    </w:t>
      </w:r>
      <w:r w:rsidRPr="00852DD1">
        <w:rPr>
          <w:rFonts w:ascii="仿宋_GB2312" w:eastAsia="仿宋_GB2312" w:hAnsiTheme="minorEastAsia" w:hint="eastAsia"/>
          <w:sz w:val="28"/>
          <w:szCs w:val="28"/>
        </w:rPr>
        <w:t>月</w:t>
      </w:r>
      <w:r w:rsidRPr="00852DD1">
        <w:rPr>
          <w:rFonts w:ascii="仿宋_GB2312" w:eastAsia="仿宋_GB2312" w:hAnsiTheme="minorEastAsia" w:hint="eastAsia"/>
          <w:sz w:val="28"/>
          <w:szCs w:val="28"/>
          <w:u w:val="single"/>
        </w:rPr>
        <w:t xml:space="preserve">    </w:t>
      </w:r>
      <w:r w:rsidRPr="00852DD1">
        <w:rPr>
          <w:rFonts w:ascii="仿宋_GB2312" w:eastAsia="仿宋_GB2312" w:hAnsiTheme="minorEastAsia" w:hint="eastAsia"/>
          <w:sz w:val="28"/>
          <w:szCs w:val="28"/>
        </w:rPr>
        <w:t>日</w:t>
      </w:r>
    </w:p>
    <w:p w:rsidR="005B13DB" w:rsidRDefault="005B13DB">
      <w:pPr>
        <w:widowControl/>
        <w:rPr>
          <w:rFonts w:ascii="仿宋_GB2312" w:eastAsia="仿宋_GB2312" w:hAnsiTheme="minorEastAsia"/>
          <w:sz w:val="28"/>
          <w:szCs w:val="28"/>
        </w:rPr>
      </w:pPr>
      <w:r>
        <w:rPr>
          <w:rFonts w:ascii="仿宋_GB2312" w:eastAsia="仿宋_GB2312" w:hAnsiTheme="minorEastAsia"/>
          <w:sz w:val="28"/>
          <w:szCs w:val="28"/>
        </w:rPr>
        <w:br w:type="page"/>
      </w:r>
    </w:p>
    <w:p w:rsidR="005B13DB" w:rsidRPr="00DE0886" w:rsidRDefault="005B13DB" w:rsidP="00DE0886">
      <w:pPr>
        <w:pStyle w:val="1"/>
        <w:jc w:val="center"/>
        <w:rPr>
          <w:sz w:val="40"/>
        </w:rPr>
      </w:pPr>
      <w:r w:rsidRPr="00DE0886">
        <w:rPr>
          <w:rFonts w:hint="eastAsia"/>
          <w:sz w:val="40"/>
        </w:rPr>
        <w:lastRenderedPageBreak/>
        <w:t>附件：北京大学通识教育核心课程助教职责</w:t>
      </w:r>
    </w:p>
    <w:p w:rsidR="005B13DB" w:rsidRPr="00DE0886" w:rsidRDefault="005B13DB" w:rsidP="00DE0886">
      <w:pPr>
        <w:ind w:firstLineChars="200" w:firstLine="560"/>
        <w:rPr>
          <w:rFonts w:ascii="宋体" w:eastAsia="宋体" w:hAnsi="宋体"/>
          <w:sz w:val="28"/>
          <w:szCs w:val="28"/>
        </w:rPr>
      </w:pPr>
      <w:r w:rsidRPr="00DE0886">
        <w:rPr>
          <w:rFonts w:ascii="宋体" w:eastAsia="宋体" w:hAnsi="宋体" w:hint="eastAsia"/>
          <w:sz w:val="28"/>
          <w:szCs w:val="28"/>
        </w:rPr>
        <w:t>每门</w:t>
      </w:r>
      <w:r w:rsidR="00481250" w:rsidRPr="00481250">
        <w:rPr>
          <w:rFonts w:ascii="宋体" w:eastAsia="宋体" w:hAnsi="宋体" w:hint="eastAsia"/>
          <w:sz w:val="28"/>
          <w:szCs w:val="28"/>
        </w:rPr>
        <w:t>北京大学通识教育核心课</w:t>
      </w:r>
      <w:r w:rsidRPr="00DE0886">
        <w:rPr>
          <w:rFonts w:ascii="宋体" w:eastAsia="宋体" w:hAnsi="宋体" w:hint="eastAsia"/>
          <w:sz w:val="28"/>
          <w:szCs w:val="28"/>
        </w:rPr>
        <w:t>开课学期，</w:t>
      </w:r>
      <w:r w:rsidR="00DE0886" w:rsidRPr="00DE0886">
        <w:rPr>
          <w:rFonts w:ascii="宋体" w:eastAsia="宋体" w:hAnsi="宋体" w:hint="eastAsia"/>
          <w:sz w:val="28"/>
          <w:szCs w:val="28"/>
        </w:rPr>
        <w:t>助教除应按照《北京大学本科课程助教岗位工作细则（试行）》规定完成相关常规工作外，</w:t>
      </w:r>
      <w:r w:rsidRPr="00DE0886">
        <w:rPr>
          <w:rFonts w:ascii="宋体" w:eastAsia="宋体" w:hAnsi="宋体" w:hint="eastAsia"/>
          <w:sz w:val="28"/>
          <w:szCs w:val="28"/>
        </w:rPr>
        <w:t>主讲教师</w:t>
      </w:r>
      <w:r w:rsidR="00DE0886" w:rsidRPr="00DE0886">
        <w:rPr>
          <w:rFonts w:ascii="宋体" w:eastAsia="宋体" w:hAnsi="宋体" w:hint="eastAsia"/>
          <w:sz w:val="28"/>
          <w:szCs w:val="28"/>
        </w:rPr>
        <w:t>还</w:t>
      </w:r>
      <w:r w:rsidRPr="00DE0886">
        <w:rPr>
          <w:rFonts w:ascii="宋体" w:eastAsia="宋体" w:hAnsi="宋体" w:hint="eastAsia"/>
          <w:sz w:val="28"/>
          <w:szCs w:val="28"/>
        </w:rPr>
        <w:t>应</w:t>
      </w:r>
      <w:r w:rsidR="00DE0886" w:rsidRPr="00DE0886">
        <w:rPr>
          <w:rFonts w:ascii="宋体" w:eastAsia="宋体" w:hAnsi="宋体" w:hint="eastAsia"/>
          <w:sz w:val="28"/>
          <w:szCs w:val="28"/>
        </w:rPr>
        <w:t>指定</w:t>
      </w:r>
      <w:r w:rsidRPr="00DE0886">
        <w:rPr>
          <w:rFonts w:ascii="宋体" w:eastAsia="宋体" w:hAnsi="宋体" w:hint="eastAsia"/>
          <w:sz w:val="28"/>
          <w:szCs w:val="28"/>
        </w:rPr>
        <w:t>一名助教牵头负责以下</w:t>
      </w:r>
      <w:r w:rsidR="00DE0886" w:rsidRPr="00DE0886">
        <w:rPr>
          <w:rFonts w:ascii="宋体" w:eastAsia="宋体" w:hAnsi="宋体" w:hint="eastAsia"/>
          <w:sz w:val="28"/>
          <w:szCs w:val="28"/>
        </w:rPr>
        <w:t>核心课程建设</w:t>
      </w:r>
      <w:r w:rsidRPr="00DE0886">
        <w:rPr>
          <w:rFonts w:ascii="宋体" w:eastAsia="宋体" w:hAnsi="宋体" w:hint="eastAsia"/>
          <w:sz w:val="28"/>
          <w:szCs w:val="28"/>
        </w:rPr>
        <w:t>事宜，教务部门将直接向助教支付劳务费用。</w:t>
      </w:r>
    </w:p>
    <w:p w:rsidR="005B13DB" w:rsidRPr="00DE0886" w:rsidRDefault="005B13DB" w:rsidP="00B30EF1">
      <w:pPr>
        <w:rPr>
          <w:rFonts w:ascii="宋体" w:eastAsia="宋体" w:hAnsi="宋体"/>
          <w:sz w:val="28"/>
          <w:szCs w:val="28"/>
        </w:rPr>
      </w:pPr>
    </w:p>
    <w:p w:rsidR="005B13DB" w:rsidRPr="00DE0886" w:rsidRDefault="005B13DB" w:rsidP="00C75F64">
      <w:pPr>
        <w:pStyle w:val="a3"/>
        <w:widowControl/>
        <w:numPr>
          <w:ilvl w:val="0"/>
          <w:numId w:val="4"/>
        </w:numPr>
        <w:shd w:val="clear" w:color="auto" w:fill="FFFFFF"/>
        <w:spacing w:line="315" w:lineRule="atLeast"/>
        <w:ind w:firstLineChars="0"/>
        <w:jc w:val="left"/>
        <w:rPr>
          <w:rFonts w:ascii="宋体" w:eastAsia="宋体" w:hAnsi="宋体" w:cs="宋体"/>
          <w:color w:val="000000"/>
          <w:kern w:val="0"/>
          <w:sz w:val="28"/>
          <w:szCs w:val="28"/>
        </w:rPr>
      </w:pPr>
      <w:r w:rsidRPr="00DE0886">
        <w:rPr>
          <w:rFonts w:ascii="宋体" w:eastAsia="宋体" w:hAnsi="宋体" w:cs="宋体" w:hint="eastAsia"/>
          <w:b/>
          <w:bCs/>
          <w:color w:val="000000"/>
          <w:kern w:val="0"/>
          <w:sz w:val="28"/>
          <w:szCs w:val="28"/>
        </w:rPr>
        <w:t>协助老师完善课程大纲</w:t>
      </w:r>
      <w:r w:rsidR="00DE0886" w:rsidRPr="00DE0886">
        <w:rPr>
          <w:rFonts w:ascii="宋体" w:eastAsia="宋体" w:hAnsi="宋体" w:cs="宋体" w:hint="eastAsia"/>
          <w:b/>
          <w:bCs/>
          <w:color w:val="000000"/>
          <w:kern w:val="0"/>
          <w:sz w:val="28"/>
          <w:szCs w:val="28"/>
        </w:rPr>
        <w:t>。</w:t>
      </w:r>
    </w:p>
    <w:p w:rsidR="005B13DB" w:rsidRPr="00DE0886" w:rsidRDefault="005B13DB" w:rsidP="00C75F64">
      <w:pPr>
        <w:pStyle w:val="a3"/>
        <w:widowControl/>
        <w:numPr>
          <w:ilvl w:val="1"/>
          <w:numId w:val="4"/>
        </w:numPr>
        <w:shd w:val="clear" w:color="auto" w:fill="FFFFFF"/>
        <w:spacing w:line="315" w:lineRule="atLeast"/>
        <w:ind w:firstLineChars="0"/>
        <w:jc w:val="left"/>
        <w:rPr>
          <w:rFonts w:ascii="宋体" w:eastAsia="宋体" w:hAnsi="宋体" w:cs="宋体"/>
          <w:color w:val="000000"/>
          <w:kern w:val="0"/>
          <w:sz w:val="28"/>
          <w:szCs w:val="28"/>
        </w:rPr>
      </w:pPr>
      <w:r w:rsidRPr="00DE0886">
        <w:rPr>
          <w:rFonts w:ascii="宋体" w:eastAsia="宋体" w:hAnsi="宋体" w:cs="宋体" w:hint="eastAsia"/>
          <w:color w:val="000000"/>
          <w:kern w:val="0"/>
          <w:sz w:val="28"/>
          <w:szCs w:val="28"/>
        </w:rPr>
        <w:t>依照教务部门提供模板完善课程大纲，并发教务部确认。</w:t>
      </w:r>
    </w:p>
    <w:p w:rsidR="005B13DB" w:rsidRPr="00DE0886" w:rsidRDefault="00C75F64" w:rsidP="00C75F64">
      <w:pPr>
        <w:pStyle w:val="a3"/>
        <w:widowControl/>
        <w:numPr>
          <w:ilvl w:val="1"/>
          <w:numId w:val="4"/>
        </w:numPr>
        <w:shd w:val="clear" w:color="auto" w:fill="FFFFFF"/>
        <w:spacing w:line="315" w:lineRule="atLeast"/>
        <w:ind w:firstLineChars="0"/>
        <w:jc w:val="left"/>
        <w:rPr>
          <w:rFonts w:ascii="宋体" w:eastAsia="宋体" w:hAnsi="宋体" w:cs="宋体"/>
          <w:color w:val="000000"/>
          <w:kern w:val="0"/>
          <w:sz w:val="28"/>
          <w:szCs w:val="28"/>
        </w:rPr>
      </w:pPr>
      <w:r w:rsidRPr="00DE0886">
        <w:rPr>
          <w:rFonts w:ascii="宋体" w:eastAsia="宋体" w:hAnsi="宋体" w:cs="宋体" w:hint="eastAsia"/>
          <w:color w:val="000000"/>
          <w:kern w:val="0"/>
          <w:sz w:val="28"/>
          <w:szCs w:val="28"/>
        </w:rPr>
        <w:t>课程大纲应在正式开课前两周提交教务部审核确认</w:t>
      </w:r>
      <w:r w:rsidR="005B13DB" w:rsidRPr="00DE0886">
        <w:rPr>
          <w:rFonts w:ascii="宋体" w:eastAsia="宋体" w:hAnsi="宋体" w:cs="宋体" w:hint="eastAsia"/>
          <w:color w:val="000000"/>
          <w:kern w:val="0"/>
          <w:sz w:val="28"/>
          <w:szCs w:val="28"/>
        </w:rPr>
        <w:t>。</w:t>
      </w:r>
    </w:p>
    <w:p w:rsidR="005B13DB" w:rsidRPr="00DE0886" w:rsidRDefault="00C75F64" w:rsidP="005B13DB">
      <w:pPr>
        <w:widowControl/>
        <w:shd w:val="clear" w:color="auto" w:fill="FFFFFF"/>
        <w:spacing w:line="315" w:lineRule="atLeast"/>
        <w:jc w:val="left"/>
        <w:rPr>
          <w:rFonts w:ascii="宋体" w:eastAsia="宋体" w:hAnsi="宋体" w:cs="宋体"/>
          <w:color w:val="000000"/>
          <w:kern w:val="0"/>
          <w:sz w:val="28"/>
          <w:szCs w:val="28"/>
        </w:rPr>
      </w:pPr>
      <w:r w:rsidRPr="00DE0886">
        <w:rPr>
          <w:rFonts w:ascii="宋体" w:eastAsia="宋体" w:hAnsi="宋体" w:cs="宋体"/>
          <w:color w:val="000000"/>
          <w:kern w:val="0"/>
          <w:sz w:val="28"/>
          <w:szCs w:val="28"/>
        </w:rPr>
        <w:t xml:space="preserve"> </w:t>
      </w:r>
      <w:r w:rsidR="005B13DB" w:rsidRPr="00DE0886">
        <w:rPr>
          <w:rFonts w:ascii="宋体" w:eastAsia="宋体" w:hAnsi="宋体" w:cs="宋体" w:hint="eastAsia"/>
          <w:color w:val="000000"/>
          <w:kern w:val="0"/>
          <w:sz w:val="28"/>
          <w:szCs w:val="28"/>
        </w:rPr>
        <w:t> </w:t>
      </w:r>
    </w:p>
    <w:p w:rsidR="005B13DB" w:rsidRPr="00DE0886" w:rsidRDefault="005B13DB" w:rsidP="00C75F64">
      <w:pPr>
        <w:pStyle w:val="a3"/>
        <w:widowControl/>
        <w:numPr>
          <w:ilvl w:val="0"/>
          <w:numId w:val="4"/>
        </w:numPr>
        <w:shd w:val="clear" w:color="auto" w:fill="FFFFFF"/>
        <w:spacing w:line="315" w:lineRule="atLeast"/>
        <w:ind w:firstLineChars="0"/>
        <w:jc w:val="left"/>
        <w:rPr>
          <w:rFonts w:ascii="宋体" w:eastAsia="宋体" w:hAnsi="宋体" w:cs="宋体"/>
          <w:b/>
          <w:bCs/>
          <w:color w:val="000000"/>
          <w:kern w:val="0"/>
          <w:sz w:val="28"/>
          <w:szCs w:val="28"/>
        </w:rPr>
      </w:pPr>
      <w:r w:rsidRPr="00DE0886">
        <w:rPr>
          <w:rFonts w:ascii="宋体" w:eastAsia="宋体" w:hAnsi="宋体" w:cs="宋体" w:hint="eastAsia"/>
          <w:b/>
          <w:bCs/>
          <w:color w:val="000000"/>
          <w:kern w:val="0"/>
          <w:sz w:val="28"/>
          <w:szCs w:val="28"/>
        </w:rPr>
        <w:t>甄选优秀的学生作业和课程报告</w:t>
      </w:r>
      <w:r w:rsidR="00DE0886" w:rsidRPr="00DE0886">
        <w:rPr>
          <w:rFonts w:ascii="宋体" w:eastAsia="宋体" w:hAnsi="宋体" w:cs="宋体" w:hint="eastAsia"/>
          <w:b/>
          <w:bCs/>
          <w:color w:val="000000"/>
          <w:kern w:val="0"/>
          <w:sz w:val="28"/>
          <w:szCs w:val="28"/>
        </w:rPr>
        <w:t>。</w:t>
      </w:r>
    </w:p>
    <w:p w:rsidR="005B13DB" w:rsidRPr="00DE0886" w:rsidRDefault="00C75F64" w:rsidP="00C75F64">
      <w:pPr>
        <w:pStyle w:val="a3"/>
        <w:widowControl/>
        <w:numPr>
          <w:ilvl w:val="1"/>
          <w:numId w:val="4"/>
        </w:numPr>
        <w:shd w:val="clear" w:color="auto" w:fill="FFFFFF"/>
        <w:spacing w:line="315" w:lineRule="atLeast"/>
        <w:ind w:firstLineChars="0"/>
        <w:jc w:val="left"/>
        <w:rPr>
          <w:rFonts w:ascii="宋体" w:eastAsia="宋体" w:hAnsi="宋体" w:cs="宋体"/>
          <w:bCs/>
          <w:color w:val="000000"/>
          <w:kern w:val="0"/>
          <w:sz w:val="28"/>
          <w:szCs w:val="28"/>
        </w:rPr>
      </w:pPr>
      <w:r w:rsidRPr="00DE0886">
        <w:rPr>
          <w:rFonts w:ascii="宋体" w:eastAsia="宋体" w:hAnsi="宋体" w:cs="宋体" w:hint="eastAsia"/>
          <w:bCs/>
          <w:color w:val="000000"/>
          <w:kern w:val="0"/>
          <w:sz w:val="28"/>
          <w:szCs w:val="28"/>
        </w:rPr>
        <w:t>老师和助教应要求学生</w:t>
      </w:r>
      <w:r w:rsidR="005B13DB" w:rsidRPr="00DE0886">
        <w:rPr>
          <w:rFonts w:ascii="宋体" w:eastAsia="宋体" w:hAnsi="宋体" w:cs="宋体" w:hint="eastAsia"/>
          <w:bCs/>
          <w:color w:val="000000"/>
          <w:kern w:val="0"/>
          <w:sz w:val="28"/>
          <w:szCs w:val="28"/>
        </w:rPr>
        <w:t>根据课程要求的读书报告或学期小论文，</w:t>
      </w:r>
      <w:r w:rsidRPr="00DE0886">
        <w:rPr>
          <w:rFonts w:ascii="宋体" w:eastAsia="宋体" w:hAnsi="宋体" w:cs="宋体" w:hint="eastAsia"/>
          <w:bCs/>
          <w:color w:val="000000"/>
          <w:kern w:val="0"/>
          <w:sz w:val="28"/>
          <w:szCs w:val="28"/>
        </w:rPr>
        <w:t>并在课程结束之际，鼓励学生撰写对课程的心得体会和学习报告。</w:t>
      </w:r>
    </w:p>
    <w:p w:rsidR="005B13DB" w:rsidRPr="00DE0886" w:rsidRDefault="005B13DB" w:rsidP="00C75F64">
      <w:pPr>
        <w:pStyle w:val="a3"/>
        <w:widowControl/>
        <w:numPr>
          <w:ilvl w:val="1"/>
          <w:numId w:val="4"/>
        </w:numPr>
        <w:shd w:val="clear" w:color="auto" w:fill="FFFFFF"/>
        <w:spacing w:line="315" w:lineRule="atLeast"/>
        <w:ind w:firstLineChars="0"/>
        <w:jc w:val="left"/>
        <w:rPr>
          <w:rFonts w:ascii="宋体" w:eastAsia="宋体" w:hAnsi="宋体" w:cs="宋体"/>
          <w:bCs/>
          <w:color w:val="000000"/>
          <w:kern w:val="0"/>
          <w:sz w:val="28"/>
          <w:szCs w:val="28"/>
        </w:rPr>
      </w:pPr>
      <w:r w:rsidRPr="00DE0886">
        <w:rPr>
          <w:rFonts w:ascii="宋体" w:eastAsia="宋体" w:hAnsi="宋体" w:cs="宋体" w:hint="eastAsia"/>
          <w:bCs/>
          <w:color w:val="000000"/>
          <w:kern w:val="0"/>
          <w:sz w:val="28"/>
          <w:szCs w:val="28"/>
        </w:rPr>
        <w:t>助教应甄选一部分优秀的学习报告和心得体会，推荐给“通识联播”公共微信号的编辑部，供</w:t>
      </w:r>
      <w:r w:rsidR="00C75F64" w:rsidRPr="00DE0886">
        <w:rPr>
          <w:rFonts w:ascii="宋体" w:eastAsia="宋体" w:hAnsi="宋体" w:cs="宋体" w:hint="eastAsia"/>
          <w:bCs/>
          <w:color w:val="000000"/>
          <w:kern w:val="0"/>
          <w:sz w:val="28"/>
          <w:szCs w:val="28"/>
        </w:rPr>
        <w:t>其</w:t>
      </w:r>
      <w:r w:rsidRPr="00DE0886">
        <w:rPr>
          <w:rFonts w:ascii="宋体" w:eastAsia="宋体" w:hAnsi="宋体" w:cs="宋体" w:hint="eastAsia"/>
          <w:bCs/>
          <w:color w:val="000000"/>
          <w:kern w:val="0"/>
          <w:sz w:val="28"/>
          <w:szCs w:val="28"/>
        </w:rPr>
        <w:t>挑选</w:t>
      </w:r>
      <w:r w:rsidR="00C75F64" w:rsidRPr="00DE0886">
        <w:rPr>
          <w:rFonts w:ascii="宋体" w:eastAsia="宋体" w:hAnsi="宋体" w:cs="宋体" w:hint="eastAsia"/>
          <w:bCs/>
          <w:color w:val="000000"/>
          <w:kern w:val="0"/>
          <w:sz w:val="28"/>
          <w:szCs w:val="28"/>
        </w:rPr>
        <w:t>并</w:t>
      </w:r>
      <w:r w:rsidRPr="00DE0886">
        <w:rPr>
          <w:rFonts w:ascii="宋体" w:eastAsia="宋体" w:hAnsi="宋体" w:cs="宋体" w:hint="eastAsia"/>
          <w:bCs/>
          <w:color w:val="000000"/>
          <w:kern w:val="0"/>
          <w:sz w:val="28"/>
          <w:szCs w:val="28"/>
        </w:rPr>
        <w:t>择机发布。</w:t>
      </w:r>
    </w:p>
    <w:p w:rsidR="005B13DB" w:rsidRPr="00DE0886" w:rsidRDefault="005B13DB" w:rsidP="005B13DB">
      <w:pPr>
        <w:widowControl/>
        <w:shd w:val="clear" w:color="auto" w:fill="FFFFFF"/>
        <w:spacing w:line="315" w:lineRule="atLeast"/>
        <w:jc w:val="left"/>
        <w:rPr>
          <w:rFonts w:ascii="宋体" w:eastAsia="宋体" w:hAnsi="宋体" w:cs="宋体"/>
          <w:color w:val="000000"/>
          <w:kern w:val="0"/>
          <w:sz w:val="28"/>
          <w:szCs w:val="28"/>
        </w:rPr>
      </w:pPr>
      <w:r w:rsidRPr="00DE0886">
        <w:rPr>
          <w:rFonts w:ascii="宋体" w:eastAsia="宋体" w:hAnsi="宋体" w:cs="宋体" w:hint="eastAsia"/>
          <w:color w:val="000000"/>
          <w:kern w:val="0"/>
          <w:sz w:val="28"/>
          <w:szCs w:val="28"/>
        </w:rPr>
        <w:t> </w:t>
      </w:r>
    </w:p>
    <w:p w:rsidR="005B13DB" w:rsidRPr="00DE0886" w:rsidRDefault="005B13DB" w:rsidP="00C75F64">
      <w:pPr>
        <w:pStyle w:val="a3"/>
        <w:widowControl/>
        <w:numPr>
          <w:ilvl w:val="0"/>
          <w:numId w:val="4"/>
        </w:numPr>
        <w:shd w:val="clear" w:color="auto" w:fill="FFFFFF"/>
        <w:spacing w:line="315" w:lineRule="atLeast"/>
        <w:ind w:firstLineChars="0"/>
        <w:jc w:val="left"/>
        <w:rPr>
          <w:rFonts w:ascii="宋体" w:eastAsia="宋体" w:hAnsi="宋体" w:cs="宋体"/>
          <w:b/>
          <w:bCs/>
          <w:color w:val="000000"/>
          <w:kern w:val="0"/>
          <w:sz w:val="28"/>
          <w:szCs w:val="28"/>
        </w:rPr>
      </w:pPr>
      <w:r w:rsidRPr="00DE0886">
        <w:rPr>
          <w:rFonts w:ascii="宋体" w:eastAsia="宋体" w:hAnsi="宋体" w:cs="宋体" w:hint="eastAsia"/>
          <w:b/>
          <w:bCs/>
          <w:color w:val="000000"/>
          <w:kern w:val="0"/>
          <w:sz w:val="28"/>
          <w:szCs w:val="28"/>
        </w:rPr>
        <w:t>配合课程宣传</w:t>
      </w:r>
      <w:r w:rsidR="00DE0886" w:rsidRPr="00DE0886">
        <w:rPr>
          <w:rFonts w:ascii="宋体" w:eastAsia="宋体" w:hAnsi="宋体" w:cs="宋体" w:hint="eastAsia"/>
          <w:b/>
          <w:bCs/>
          <w:color w:val="000000"/>
          <w:kern w:val="0"/>
          <w:sz w:val="28"/>
          <w:szCs w:val="28"/>
        </w:rPr>
        <w:t>。</w:t>
      </w:r>
    </w:p>
    <w:p w:rsidR="00C75F64" w:rsidRPr="00DE0886" w:rsidRDefault="005B13DB" w:rsidP="00C75F64">
      <w:pPr>
        <w:pStyle w:val="a3"/>
        <w:widowControl/>
        <w:numPr>
          <w:ilvl w:val="1"/>
          <w:numId w:val="4"/>
        </w:numPr>
        <w:shd w:val="clear" w:color="auto" w:fill="FFFFFF"/>
        <w:spacing w:line="315" w:lineRule="atLeast"/>
        <w:ind w:firstLineChars="0"/>
        <w:jc w:val="left"/>
        <w:rPr>
          <w:rFonts w:ascii="宋体" w:eastAsia="宋体" w:hAnsi="宋体" w:cs="宋体"/>
          <w:bCs/>
          <w:color w:val="000000"/>
          <w:kern w:val="0"/>
          <w:sz w:val="28"/>
          <w:szCs w:val="28"/>
        </w:rPr>
      </w:pPr>
      <w:r w:rsidRPr="00DE0886">
        <w:rPr>
          <w:rFonts w:ascii="宋体" w:eastAsia="宋体" w:hAnsi="宋体" w:cs="宋体" w:hint="eastAsia"/>
          <w:b/>
          <w:bCs/>
          <w:color w:val="000000"/>
          <w:kern w:val="0"/>
          <w:sz w:val="28"/>
          <w:szCs w:val="28"/>
        </w:rPr>
        <w:t>课程访谈</w:t>
      </w:r>
      <w:r w:rsidRPr="00DE0886">
        <w:rPr>
          <w:rFonts w:ascii="宋体" w:eastAsia="宋体" w:hAnsi="宋体" w:cs="宋体" w:hint="eastAsia"/>
          <w:bCs/>
          <w:color w:val="000000"/>
          <w:kern w:val="0"/>
          <w:sz w:val="28"/>
          <w:szCs w:val="28"/>
        </w:rPr>
        <w:t>：每位助教应</w:t>
      </w:r>
      <w:r w:rsidR="00C75F64" w:rsidRPr="00DE0886">
        <w:rPr>
          <w:rFonts w:ascii="宋体" w:eastAsia="宋体" w:hAnsi="宋体" w:cs="宋体" w:hint="eastAsia"/>
          <w:bCs/>
          <w:color w:val="000000"/>
          <w:kern w:val="0"/>
          <w:sz w:val="28"/>
          <w:szCs w:val="28"/>
        </w:rPr>
        <w:t>配合</w:t>
      </w:r>
      <w:r w:rsidRPr="00DE0886">
        <w:rPr>
          <w:rFonts w:ascii="宋体" w:eastAsia="宋体" w:hAnsi="宋体" w:cs="宋体" w:hint="eastAsia"/>
          <w:bCs/>
          <w:color w:val="000000"/>
          <w:kern w:val="0"/>
          <w:sz w:val="28"/>
          <w:szCs w:val="28"/>
        </w:rPr>
        <w:t>对任课教师进行一次访谈，形成一篇课程的宣传稿，以介绍这位老师和该门课程，宣传老师在教学方面的成果和理念。访谈稿整理并经教师确认之后，</w:t>
      </w:r>
      <w:r w:rsidR="00A70B88" w:rsidRPr="00DE0886">
        <w:rPr>
          <w:rFonts w:ascii="宋体" w:eastAsia="宋体" w:hAnsi="宋体" w:cs="宋体" w:hint="eastAsia"/>
          <w:bCs/>
          <w:color w:val="000000"/>
          <w:kern w:val="0"/>
          <w:sz w:val="28"/>
          <w:szCs w:val="28"/>
        </w:rPr>
        <w:lastRenderedPageBreak/>
        <w:t>供“通识联播”公共微信号的编辑部择机发布</w:t>
      </w:r>
      <w:r w:rsidR="00A70B88">
        <w:rPr>
          <w:rFonts w:ascii="宋体" w:eastAsia="宋体" w:hAnsi="宋体" w:cs="宋体" w:hint="eastAsia"/>
          <w:bCs/>
          <w:color w:val="000000"/>
          <w:kern w:val="0"/>
          <w:sz w:val="28"/>
          <w:szCs w:val="28"/>
        </w:rPr>
        <w:t>，并</w:t>
      </w:r>
      <w:r w:rsidRPr="00DE0886">
        <w:rPr>
          <w:rFonts w:ascii="宋体" w:eastAsia="宋体" w:hAnsi="宋体" w:cs="宋体" w:hint="eastAsia"/>
          <w:bCs/>
          <w:color w:val="000000"/>
          <w:kern w:val="0"/>
          <w:sz w:val="28"/>
          <w:szCs w:val="28"/>
        </w:rPr>
        <w:t>由教务部推荐给学校校报等媒体宣传。</w:t>
      </w:r>
    </w:p>
    <w:p w:rsidR="005B13DB" w:rsidRPr="00DE0886" w:rsidRDefault="005B13DB" w:rsidP="00C75F64">
      <w:pPr>
        <w:pStyle w:val="a3"/>
        <w:widowControl/>
        <w:numPr>
          <w:ilvl w:val="1"/>
          <w:numId w:val="4"/>
        </w:numPr>
        <w:shd w:val="clear" w:color="auto" w:fill="FFFFFF"/>
        <w:spacing w:line="315" w:lineRule="atLeast"/>
        <w:ind w:firstLineChars="0"/>
        <w:jc w:val="left"/>
        <w:rPr>
          <w:rFonts w:ascii="宋体" w:eastAsia="宋体" w:hAnsi="宋体" w:cs="宋体"/>
          <w:bCs/>
          <w:color w:val="000000"/>
          <w:kern w:val="0"/>
          <w:sz w:val="28"/>
          <w:szCs w:val="28"/>
        </w:rPr>
      </w:pPr>
      <w:r w:rsidRPr="00DE0886">
        <w:rPr>
          <w:rFonts w:ascii="宋体" w:eastAsia="宋体" w:hAnsi="宋体" w:cs="宋体" w:hint="eastAsia"/>
          <w:b/>
          <w:bCs/>
          <w:color w:val="000000"/>
          <w:kern w:val="0"/>
          <w:sz w:val="28"/>
          <w:szCs w:val="28"/>
        </w:rPr>
        <w:t>宣传策划</w:t>
      </w:r>
      <w:r w:rsidRPr="00DE0886">
        <w:rPr>
          <w:rFonts w:ascii="宋体" w:eastAsia="宋体" w:hAnsi="宋体" w:cs="宋体" w:hint="eastAsia"/>
          <w:bCs/>
          <w:color w:val="000000"/>
          <w:kern w:val="0"/>
          <w:sz w:val="28"/>
          <w:szCs w:val="28"/>
        </w:rPr>
        <w:t>：配合“通识联播”公共微信号的编辑部，系统宣传老师和课程。助教</w:t>
      </w:r>
      <w:r w:rsidR="00C75F64" w:rsidRPr="00DE0886">
        <w:rPr>
          <w:rFonts w:ascii="宋体" w:eastAsia="宋体" w:hAnsi="宋体" w:cs="宋体" w:hint="eastAsia"/>
          <w:bCs/>
          <w:color w:val="000000"/>
          <w:kern w:val="0"/>
          <w:sz w:val="28"/>
          <w:szCs w:val="28"/>
        </w:rPr>
        <w:t>应</w:t>
      </w:r>
      <w:r w:rsidRPr="00DE0886">
        <w:rPr>
          <w:rFonts w:ascii="宋体" w:eastAsia="宋体" w:hAnsi="宋体" w:cs="宋体" w:hint="eastAsia"/>
          <w:bCs/>
          <w:color w:val="000000"/>
          <w:kern w:val="0"/>
          <w:sz w:val="28"/>
          <w:szCs w:val="28"/>
        </w:rPr>
        <w:t>和“通识联播”编辑部共同商讨</w:t>
      </w:r>
      <w:r w:rsidR="00C75F64" w:rsidRPr="00DE0886">
        <w:rPr>
          <w:rFonts w:ascii="宋体" w:eastAsia="宋体" w:hAnsi="宋体" w:cs="宋体" w:hint="eastAsia"/>
          <w:bCs/>
          <w:color w:val="000000"/>
          <w:kern w:val="0"/>
          <w:sz w:val="28"/>
          <w:szCs w:val="28"/>
        </w:rPr>
        <w:t>、</w:t>
      </w:r>
      <w:r w:rsidRPr="00DE0886">
        <w:rPr>
          <w:rFonts w:ascii="宋体" w:eastAsia="宋体" w:hAnsi="宋体" w:cs="宋体" w:hint="eastAsia"/>
          <w:bCs/>
          <w:color w:val="000000"/>
          <w:kern w:val="0"/>
          <w:sz w:val="28"/>
          <w:szCs w:val="28"/>
        </w:rPr>
        <w:t>制定针对</w:t>
      </w:r>
      <w:r w:rsidR="00C75F64" w:rsidRPr="00DE0886">
        <w:rPr>
          <w:rFonts w:ascii="宋体" w:eastAsia="宋体" w:hAnsi="宋体" w:cs="宋体" w:hint="eastAsia"/>
          <w:bCs/>
          <w:color w:val="000000"/>
          <w:kern w:val="0"/>
          <w:sz w:val="28"/>
          <w:szCs w:val="28"/>
        </w:rPr>
        <w:t>该</w:t>
      </w:r>
      <w:r w:rsidRPr="00DE0886">
        <w:rPr>
          <w:rFonts w:ascii="宋体" w:eastAsia="宋体" w:hAnsi="宋体" w:cs="宋体" w:hint="eastAsia"/>
          <w:bCs/>
          <w:color w:val="000000"/>
          <w:kern w:val="0"/>
          <w:sz w:val="28"/>
          <w:szCs w:val="28"/>
        </w:rPr>
        <w:t>门课程和</w:t>
      </w:r>
      <w:r w:rsidR="00C75F64" w:rsidRPr="00DE0886">
        <w:rPr>
          <w:rFonts w:ascii="宋体" w:eastAsia="宋体" w:hAnsi="宋体" w:cs="宋体" w:hint="eastAsia"/>
          <w:bCs/>
          <w:color w:val="000000"/>
          <w:kern w:val="0"/>
          <w:sz w:val="28"/>
          <w:szCs w:val="28"/>
        </w:rPr>
        <w:t>主讲</w:t>
      </w:r>
      <w:r w:rsidRPr="00DE0886">
        <w:rPr>
          <w:rFonts w:ascii="宋体" w:eastAsia="宋体" w:hAnsi="宋体" w:cs="宋体" w:hint="eastAsia"/>
          <w:bCs/>
          <w:color w:val="000000"/>
          <w:kern w:val="0"/>
          <w:sz w:val="28"/>
          <w:szCs w:val="28"/>
        </w:rPr>
        <w:t>老师的宣传推广方案，包括课程大纲、访谈、学生作业、老师的演讲、文章，学生对老师相关评价的文章等等。</w:t>
      </w:r>
    </w:p>
    <w:p w:rsidR="005B13DB" w:rsidRPr="00DE0886" w:rsidRDefault="005B13DB" w:rsidP="005B13DB">
      <w:pPr>
        <w:widowControl/>
        <w:shd w:val="clear" w:color="auto" w:fill="FFFFFF"/>
        <w:spacing w:line="315" w:lineRule="atLeast"/>
        <w:jc w:val="left"/>
        <w:rPr>
          <w:rFonts w:ascii="宋体" w:eastAsia="宋体" w:hAnsi="宋体" w:cs="宋体"/>
          <w:color w:val="000000"/>
          <w:kern w:val="0"/>
          <w:sz w:val="28"/>
          <w:szCs w:val="28"/>
        </w:rPr>
      </w:pPr>
      <w:r w:rsidRPr="00DE0886">
        <w:rPr>
          <w:rFonts w:ascii="宋体" w:eastAsia="宋体" w:hAnsi="宋体" w:cs="宋体" w:hint="eastAsia"/>
          <w:color w:val="000000"/>
          <w:kern w:val="0"/>
          <w:sz w:val="28"/>
          <w:szCs w:val="28"/>
        </w:rPr>
        <w:t> </w:t>
      </w:r>
    </w:p>
    <w:p w:rsidR="005B13DB" w:rsidRPr="00DE0886" w:rsidRDefault="005B13DB" w:rsidP="00C75F64">
      <w:pPr>
        <w:pStyle w:val="a3"/>
        <w:widowControl/>
        <w:numPr>
          <w:ilvl w:val="0"/>
          <w:numId w:val="4"/>
        </w:numPr>
        <w:shd w:val="clear" w:color="auto" w:fill="FFFFFF"/>
        <w:spacing w:line="315" w:lineRule="atLeast"/>
        <w:ind w:firstLineChars="0"/>
        <w:jc w:val="left"/>
        <w:rPr>
          <w:rFonts w:ascii="宋体" w:eastAsia="宋体" w:hAnsi="宋体" w:cs="宋体"/>
          <w:b/>
          <w:bCs/>
          <w:color w:val="000000"/>
          <w:kern w:val="0"/>
          <w:sz w:val="28"/>
          <w:szCs w:val="28"/>
        </w:rPr>
      </w:pPr>
      <w:r w:rsidRPr="00DE0886">
        <w:rPr>
          <w:rFonts w:ascii="宋体" w:eastAsia="宋体" w:hAnsi="宋体" w:cs="宋体" w:hint="eastAsia"/>
          <w:b/>
          <w:bCs/>
          <w:color w:val="000000"/>
          <w:kern w:val="0"/>
          <w:sz w:val="28"/>
          <w:szCs w:val="28"/>
        </w:rPr>
        <w:t>设计一次通识教育沙龙</w:t>
      </w:r>
      <w:r w:rsidR="00DE0886" w:rsidRPr="00DE0886">
        <w:rPr>
          <w:rFonts w:ascii="宋体" w:eastAsia="宋体" w:hAnsi="宋体" w:cs="宋体" w:hint="eastAsia"/>
          <w:b/>
          <w:bCs/>
          <w:color w:val="000000"/>
          <w:kern w:val="0"/>
          <w:sz w:val="28"/>
          <w:szCs w:val="28"/>
        </w:rPr>
        <w:t>。</w:t>
      </w:r>
    </w:p>
    <w:p w:rsidR="00C75F64" w:rsidRPr="00DE0886" w:rsidRDefault="00C75F64" w:rsidP="00C75F64">
      <w:pPr>
        <w:pStyle w:val="a3"/>
        <w:widowControl/>
        <w:numPr>
          <w:ilvl w:val="1"/>
          <w:numId w:val="4"/>
        </w:numPr>
        <w:shd w:val="clear" w:color="auto" w:fill="FFFFFF"/>
        <w:spacing w:line="315" w:lineRule="atLeast"/>
        <w:ind w:firstLineChars="0"/>
        <w:jc w:val="left"/>
        <w:rPr>
          <w:rFonts w:ascii="宋体" w:eastAsia="宋体" w:hAnsi="宋体" w:cs="宋体"/>
          <w:bCs/>
          <w:color w:val="000000"/>
          <w:kern w:val="0"/>
          <w:sz w:val="28"/>
          <w:szCs w:val="28"/>
        </w:rPr>
      </w:pPr>
      <w:r w:rsidRPr="00DE0886">
        <w:rPr>
          <w:rFonts w:ascii="宋体" w:eastAsia="宋体" w:hAnsi="宋体" w:cs="宋体" w:hint="eastAsia"/>
          <w:bCs/>
          <w:color w:val="000000"/>
          <w:kern w:val="0"/>
          <w:sz w:val="28"/>
          <w:szCs w:val="28"/>
        </w:rPr>
        <w:t>每位教师在开课学期应主持一次“通识教育沙龙”，助教应协助教师确定沙龙方案并主持活动开展。</w:t>
      </w:r>
    </w:p>
    <w:p w:rsidR="00C75F64" w:rsidRPr="00DE0886" w:rsidRDefault="00C75F64" w:rsidP="00C75F64">
      <w:pPr>
        <w:pStyle w:val="a3"/>
        <w:widowControl/>
        <w:numPr>
          <w:ilvl w:val="1"/>
          <w:numId w:val="4"/>
        </w:numPr>
        <w:shd w:val="clear" w:color="auto" w:fill="FFFFFF"/>
        <w:spacing w:line="315" w:lineRule="atLeast"/>
        <w:ind w:firstLineChars="0"/>
        <w:jc w:val="left"/>
        <w:rPr>
          <w:rFonts w:ascii="宋体" w:eastAsia="宋体" w:hAnsi="宋体" w:cs="宋体"/>
          <w:bCs/>
          <w:color w:val="000000"/>
          <w:kern w:val="0"/>
          <w:sz w:val="28"/>
          <w:szCs w:val="28"/>
        </w:rPr>
      </w:pPr>
      <w:r w:rsidRPr="00DE0886">
        <w:rPr>
          <w:rFonts w:ascii="宋体" w:eastAsia="宋体" w:hAnsi="宋体" w:cs="宋体" w:hint="eastAsia"/>
          <w:bCs/>
          <w:color w:val="000000"/>
          <w:kern w:val="0"/>
          <w:sz w:val="28"/>
          <w:szCs w:val="28"/>
        </w:rPr>
        <w:t>与教务部门沟通，提前确定时间、地点、人数。</w:t>
      </w:r>
    </w:p>
    <w:p w:rsidR="00C75F64" w:rsidRPr="00DE0886" w:rsidRDefault="00C75F64" w:rsidP="00C75F64">
      <w:pPr>
        <w:pStyle w:val="a3"/>
        <w:widowControl/>
        <w:numPr>
          <w:ilvl w:val="1"/>
          <w:numId w:val="4"/>
        </w:numPr>
        <w:shd w:val="clear" w:color="auto" w:fill="FFFFFF"/>
        <w:spacing w:line="315" w:lineRule="atLeast"/>
        <w:ind w:firstLineChars="0"/>
        <w:jc w:val="left"/>
        <w:rPr>
          <w:rFonts w:ascii="宋体" w:eastAsia="宋体" w:hAnsi="宋体" w:cs="宋体"/>
          <w:bCs/>
          <w:color w:val="000000"/>
          <w:kern w:val="0"/>
          <w:sz w:val="28"/>
          <w:szCs w:val="28"/>
        </w:rPr>
      </w:pPr>
      <w:r w:rsidRPr="00DE0886">
        <w:rPr>
          <w:rFonts w:ascii="宋体" w:eastAsia="宋体" w:hAnsi="宋体" w:cs="宋体" w:hint="eastAsia"/>
          <w:bCs/>
          <w:color w:val="000000"/>
          <w:kern w:val="0"/>
          <w:sz w:val="28"/>
          <w:szCs w:val="28"/>
        </w:rPr>
        <w:t>提前2周确定方案并通过</w:t>
      </w:r>
      <w:r w:rsidRPr="00DE0886">
        <w:rPr>
          <w:rFonts w:ascii="宋体" w:eastAsia="宋体" w:hAnsi="宋体" w:cs="宋体" w:hint="eastAsia"/>
          <w:color w:val="000000"/>
          <w:kern w:val="0"/>
          <w:sz w:val="28"/>
          <w:szCs w:val="28"/>
        </w:rPr>
        <w:t>“通识联播”微信号报名</w:t>
      </w:r>
      <w:r w:rsidR="00A70B88">
        <w:rPr>
          <w:rFonts w:ascii="宋体" w:eastAsia="宋体" w:hAnsi="宋体" w:cs="宋体" w:hint="eastAsia"/>
          <w:color w:val="000000"/>
          <w:kern w:val="0"/>
          <w:sz w:val="28"/>
          <w:szCs w:val="28"/>
        </w:rPr>
        <w:t>，或在课程内部报名</w:t>
      </w:r>
      <w:r w:rsidRPr="00DE0886">
        <w:rPr>
          <w:rFonts w:ascii="宋体" w:eastAsia="宋体" w:hAnsi="宋体" w:cs="宋体" w:hint="eastAsia"/>
          <w:color w:val="000000"/>
          <w:kern w:val="0"/>
          <w:sz w:val="28"/>
          <w:szCs w:val="28"/>
        </w:rPr>
        <w:t>。</w:t>
      </w:r>
    </w:p>
    <w:p w:rsidR="00DE0886" w:rsidRPr="00DE0886" w:rsidRDefault="00DE0886" w:rsidP="00C75F64">
      <w:pPr>
        <w:pStyle w:val="a3"/>
        <w:widowControl/>
        <w:numPr>
          <w:ilvl w:val="1"/>
          <w:numId w:val="4"/>
        </w:numPr>
        <w:shd w:val="clear" w:color="auto" w:fill="FFFFFF"/>
        <w:spacing w:line="315" w:lineRule="atLeast"/>
        <w:ind w:firstLineChars="0"/>
        <w:jc w:val="left"/>
        <w:rPr>
          <w:rFonts w:ascii="宋体" w:eastAsia="宋体" w:hAnsi="宋体" w:cs="宋体"/>
          <w:bCs/>
          <w:color w:val="000000"/>
          <w:kern w:val="0"/>
          <w:sz w:val="28"/>
          <w:szCs w:val="28"/>
        </w:rPr>
      </w:pPr>
      <w:r w:rsidRPr="00DE0886">
        <w:rPr>
          <w:rFonts w:ascii="宋体" w:eastAsia="宋体" w:hAnsi="宋体" w:cs="宋体" w:hint="eastAsia"/>
          <w:color w:val="000000"/>
          <w:kern w:val="0"/>
          <w:sz w:val="28"/>
          <w:szCs w:val="28"/>
        </w:rPr>
        <w:t>负责沙龙活动现场组织，并在互动结束后向教务部及</w:t>
      </w:r>
      <w:r w:rsidRPr="00DE0886">
        <w:rPr>
          <w:rFonts w:ascii="宋体" w:eastAsia="宋体" w:hAnsi="宋体" w:cs="宋体" w:hint="eastAsia"/>
          <w:bCs/>
          <w:color w:val="000000"/>
          <w:kern w:val="0"/>
          <w:sz w:val="28"/>
          <w:szCs w:val="28"/>
        </w:rPr>
        <w:t>“通识联播”公共微信号提供沙龙新闻稿件。</w:t>
      </w:r>
    </w:p>
    <w:p w:rsidR="005B13DB" w:rsidRPr="00DE0886" w:rsidRDefault="005B13DB" w:rsidP="005B13DB">
      <w:pPr>
        <w:widowControl/>
        <w:shd w:val="clear" w:color="auto" w:fill="FFFFFF"/>
        <w:spacing w:line="315" w:lineRule="atLeast"/>
        <w:jc w:val="left"/>
        <w:rPr>
          <w:rFonts w:ascii="宋体" w:eastAsia="宋体" w:hAnsi="宋体" w:cs="宋体"/>
          <w:color w:val="000000"/>
          <w:kern w:val="0"/>
          <w:sz w:val="28"/>
          <w:szCs w:val="28"/>
        </w:rPr>
      </w:pPr>
      <w:r w:rsidRPr="00DE0886">
        <w:rPr>
          <w:rFonts w:ascii="宋体" w:eastAsia="宋体" w:hAnsi="宋体" w:cs="宋体" w:hint="eastAsia"/>
          <w:color w:val="000000"/>
          <w:kern w:val="0"/>
          <w:sz w:val="28"/>
          <w:szCs w:val="28"/>
        </w:rPr>
        <w:t> </w:t>
      </w:r>
    </w:p>
    <w:p w:rsidR="00B255CE" w:rsidRDefault="00B255CE" w:rsidP="00C75F64">
      <w:pPr>
        <w:pStyle w:val="a3"/>
        <w:widowControl/>
        <w:numPr>
          <w:ilvl w:val="0"/>
          <w:numId w:val="4"/>
        </w:numPr>
        <w:shd w:val="clear" w:color="auto" w:fill="FFFFFF"/>
        <w:spacing w:line="315" w:lineRule="atLeast"/>
        <w:ind w:firstLineChars="0"/>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配合做好课程调研。</w:t>
      </w:r>
    </w:p>
    <w:p w:rsidR="00B255CE" w:rsidRPr="00B255CE" w:rsidRDefault="00B255CE" w:rsidP="00B255CE">
      <w:pPr>
        <w:pStyle w:val="a3"/>
        <w:widowControl/>
        <w:numPr>
          <w:ilvl w:val="1"/>
          <w:numId w:val="4"/>
        </w:numPr>
        <w:shd w:val="clear" w:color="auto" w:fill="FFFFFF"/>
        <w:spacing w:line="315" w:lineRule="atLeast"/>
        <w:ind w:firstLineChars="0"/>
        <w:jc w:val="left"/>
        <w:rPr>
          <w:rFonts w:ascii="宋体" w:eastAsia="宋体" w:hAnsi="宋体" w:cs="宋体"/>
          <w:bCs/>
          <w:color w:val="000000"/>
          <w:kern w:val="0"/>
          <w:sz w:val="28"/>
          <w:szCs w:val="28"/>
        </w:rPr>
      </w:pPr>
      <w:r w:rsidRPr="00B255CE">
        <w:rPr>
          <w:rFonts w:ascii="宋体" w:eastAsia="宋体" w:hAnsi="宋体" w:cs="宋体" w:hint="eastAsia"/>
          <w:bCs/>
          <w:color w:val="000000"/>
          <w:kern w:val="0"/>
          <w:sz w:val="28"/>
          <w:szCs w:val="28"/>
        </w:rPr>
        <w:t>课程将在期末进行一次独立于学校课程评估的调研工作，助教配合问卷发放、回收。</w:t>
      </w:r>
    </w:p>
    <w:p w:rsidR="00B255CE" w:rsidRDefault="00B255CE" w:rsidP="00B255CE">
      <w:pPr>
        <w:pStyle w:val="a3"/>
        <w:widowControl/>
        <w:numPr>
          <w:ilvl w:val="1"/>
          <w:numId w:val="4"/>
        </w:numPr>
        <w:shd w:val="clear" w:color="auto" w:fill="FFFFFF"/>
        <w:spacing w:line="315" w:lineRule="atLeast"/>
        <w:ind w:firstLineChars="0"/>
        <w:jc w:val="left"/>
        <w:rPr>
          <w:rFonts w:ascii="宋体" w:eastAsia="宋体" w:hAnsi="宋体" w:cs="宋体"/>
          <w:bCs/>
          <w:color w:val="000000"/>
          <w:kern w:val="0"/>
          <w:sz w:val="28"/>
          <w:szCs w:val="28"/>
        </w:rPr>
      </w:pPr>
      <w:r w:rsidRPr="00B255CE">
        <w:rPr>
          <w:rFonts w:ascii="宋体" w:eastAsia="宋体" w:hAnsi="宋体" w:cs="宋体" w:hint="eastAsia"/>
          <w:bCs/>
          <w:color w:val="000000"/>
          <w:kern w:val="0"/>
          <w:sz w:val="28"/>
          <w:szCs w:val="28"/>
        </w:rPr>
        <w:t>调研报告将在调研后3个月内反馈，请助教配合老师用好调研报告，深化课程改革。</w:t>
      </w:r>
    </w:p>
    <w:p w:rsidR="00B255CE" w:rsidRPr="00B255CE" w:rsidRDefault="00B255CE" w:rsidP="00B255CE">
      <w:pPr>
        <w:pStyle w:val="a3"/>
        <w:widowControl/>
        <w:shd w:val="clear" w:color="auto" w:fill="FFFFFF"/>
        <w:spacing w:line="315" w:lineRule="atLeast"/>
        <w:ind w:left="992" w:firstLineChars="0" w:firstLine="0"/>
        <w:jc w:val="left"/>
        <w:rPr>
          <w:rFonts w:ascii="宋体" w:eastAsia="宋体" w:hAnsi="宋体" w:cs="宋体"/>
          <w:bCs/>
          <w:color w:val="000000"/>
          <w:kern w:val="0"/>
          <w:sz w:val="28"/>
          <w:szCs w:val="28"/>
        </w:rPr>
      </w:pPr>
    </w:p>
    <w:p w:rsidR="005B13DB" w:rsidRPr="00DE0886" w:rsidRDefault="005B13DB" w:rsidP="00C75F64">
      <w:pPr>
        <w:pStyle w:val="a3"/>
        <w:widowControl/>
        <w:numPr>
          <w:ilvl w:val="0"/>
          <w:numId w:val="4"/>
        </w:numPr>
        <w:shd w:val="clear" w:color="auto" w:fill="FFFFFF"/>
        <w:spacing w:line="315" w:lineRule="atLeast"/>
        <w:ind w:firstLineChars="0"/>
        <w:jc w:val="left"/>
        <w:rPr>
          <w:rFonts w:ascii="宋体" w:eastAsia="宋体" w:hAnsi="宋体" w:cs="宋体"/>
          <w:b/>
          <w:bCs/>
          <w:color w:val="000000"/>
          <w:kern w:val="0"/>
          <w:sz w:val="28"/>
          <w:szCs w:val="28"/>
        </w:rPr>
      </w:pPr>
      <w:r w:rsidRPr="00DE0886">
        <w:rPr>
          <w:rFonts w:ascii="宋体" w:eastAsia="宋体" w:hAnsi="宋体" w:cs="宋体" w:hint="eastAsia"/>
          <w:b/>
          <w:bCs/>
          <w:color w:val="000000"/>
          <w:kern w:val="0"/>
          <w:sz w:val="28"/>
          <w:szCs w:val="28"/>
        </w:rPr>
        <w:t>做好整个课程的跟踪记录，完成《课程报告》</w:t>
      </w:r>
      <w:r w:rsidR="00DE0886" w:rsidRPr="00DE0886">
        <w:rPr>
          <w:rFonts w:ascii="宋体" w:eastAsia="宋体" w:hAnsi="宋体" w:cs="宋体" w:hint="eastAsia"/>
          <w:b/>
          <w:bCs/>
          <w:color w:val="000000"/>
          <w:kern w:val="0"/>
          <w:sz w:val="28"/>
          <w:szCs w:val="28"/>
        </w:rPr>
        <w:t>。</w:t>
      </w:r>
    </w:p>
    <w:p w:rsidR="005B13DB" w:rsidRPr="00DE0886" w:rsidRDefault="005B13DB" w:rsidP="00DE0886">
      <w:pPr>
        <w:pStyle w:val="a3"/>
        <w:widowControl/>
        <w:numPr>
          <w:ilvl w:val="1"/>
          <w:numId w:val="4"/>
        </w:numPr>
        <w:shd w:val="clear" w:color="auto" w:fill="FFFFFF"/>
        <w:spacing w:line="315" w:lineRule="atLeast"/>
        <w:ind w:firstLineChars="0"/>
        <w:jc w:val="left"/>
        <w:rPr>
          <w:rFonts w:ascii="宋体" w:eastAsia="宋体" w:hAnsi="宋体" w:cs="宋体"/>
          <w:bCs/>
          <w:color w:val="000000"/>
          <w:kern w:val="0"/>
          <w:sz w:val="28"/>
          <w:szCs w:val="28"/>
        </w:rPr>
      </w:pPr>
      <w:r w:rsidRPr="00DE0886">
        <w:rPr>
          <w:rFonts w:ascii="宋体" w:eastAsia="宋体" w:hAnsi="宋体" w:cs="宋体" w:hint="eastAsia"/>
          <w:bCs/>
          <w:color w:val="000000"/>
          <w:kern w:val="0"/>
          <w:sz w:val="28"/>
          <w:szCs w:val="28"/>
        </w:rPr>
        <w:t>学期结束要撰写助教心得。内容包括做助教的方法</w:t>
      </w:r>
      <w:r w:rsidR="00DE0886" w:rsidRPr="00DE0886">
        <w:rPr>
          <w:rFonts w:ascii="宋体" w:eastAsia="宋体" w:hAnsi="宋体" w:cs="宋体" w:hint="eastAsia"/>
          <w:bCs/>
          <w:color w:val="000000"/>
          <w:kern w:val="0"/>
          <w:sz w:val="28"/>
          <w:szCs w:val="28"/>
        </w:rPr>
        <w:t>、</w:t>
      </w:r>
      <w:r w:rsidRPr="00DE0886">
        <w:rPr>
          <w:rFonts w:ascii="宋体" w:eastAsia="宋体" w:hAnsi="宋体" w:cs="宋体" w:hint="eastAsia"/>
          <w:bCs/>
          <w:color w:val="000000"/>
          <w:kern w:val="0"/>
          <w:sz w:val="28"/>
          <w:szCs w:val="28"/>
        </w:rPr>
        <w:t>面临的问题</w:t>
      </w:r>
      <w:r w:rsidR="00DE0886" w:rsidRPr="00DE0886">
        <w:rPr>
          <w:rFonts w:ascii="宋体" w:eastAsia="宋体" w:hAnsi="宋体" w:cs="宋体" w:hint="eastAsia"/>
          <w:bCs/>
          <w:color w:val="000000"/>
          <w:kern w:val="0"/>
          <w:sz w:val="28"/>
          <w:szCs w:val="28"/>
        </w:rPr>
        <w:t>、</w:t>
      </w:r>
      <w:r w:rsidRPr="00DE0886">
        <w:rPr>
          <w:rFonts w:ascii="宋体" w:eastAsia="宋体" w:hAnsi="宋体" w:cs="宋体" w:hint="eastAsia"/>
          <w:bCs/>
          <w:color w:val="000000"/>
          <w:kern w:val="0"/>
          <w:sz w:val="28"/>
          <w:szCs w:val="28"/>
        </w:rPr>
        <w:t>对课程的感受以及对通识教育的理解等等。</w:t>
      </w:r>
    </w:p>
    <w:p w:rsidR="00DE0886" w:rsidRPr="00DE0886" w:rsidRDefault="00DE0886" w:rsidP="00DE0886">
      <w:pPr>
        <w:pStyle w:val="a3"/>
        <w:widowControl/>
        <w:numPr>
          <w:ilvl w:val="1"/>
          <w:numId w:val="4"/>
        </w:numPr>
        <w:shd w:val="clear" w:color="auto" w:fill="FFFFFF"/>
        <w:spacing w:line="315" w:lineRule="atLeast"/>
        <w:ind w:firstLineChars="0"/>
        <w:jc w:val="left"/>
        <w:rPr>
          <w:rFonts w:ascii="宋体" w:eastAsia="宋体" w:hAnsi="宋体" w:cs="宋体"/>
          <w:bCs/>
          <w:color w:val="000000"/>
          <w:kern w:val="0"/>
          <w:sz w:val="28"/>
          <w:szCs w:val="28"/>
        </w:rPr>
      </w:pPr>
      <w:r w:rsidRPr="00DE0886">
        <w:rPr>
          <w:rFonts w:ascii="宋体" w:eastAsia="宋体" w:hAnsi="宋体" w:cs="宋体" w:hint="eastAsia"/>
          <w:bCs/>
          <w:color w:val="000000"/>
          <w:kern w:val="0"/>
          <w:sz w:val="28"/>
          <w:szCs w:val="28"/>
        </w:rPr>
        <w:t>留存课程、沙龙照片资料，包括教师授课、学生讨论等。</w:t>
      </w:r>
    </w:p>
    <w:p w:rsidR="00B30EF1" w:rsidRDefault="00DE0886" w:rsidP="00DE0886">
      <w:pPr>
        <w:pStyle w:val="a3"/>
        <w:widowControl/>
        <w:numPr>
          <w:ilvl w:val="1"/>
          <w:numId w:val="4"/>
        </w:numPr>
        <w:shd w:val="clear" w:color="auto" w:fill="FFFFFF"/>
        <w:spacing w:line="315" w:lineRule="atLeast"/>
        <w:ind w:firstLineChars="0"/>
        <w:jc w:val="left"/>
        <w:rPr>
          <w:rFonts w:ascii="宋体" w:eastAsia="宋体" w:hAnsi="宋体" w:cs="宋体"/>
          <w:bCs/>
          <w:color w:val="000000"/>
          <w:kern w:val="0"/>
          <w:sz w:val="28"/>
          <w:szCs w:val="28"/>
        </w:rPr>
      </w:pPr>
      <w:r w:rsidRPr="00DE0886">
        <w:rPr>
          <w:rFonts w:ascii="宋体" w:eastAsia="宋体" w:hAnsi="宋体" w:cs="宋体" w:hint="eastAsia"/>
          <w:bCs/>
          <w:color w:val="000000"/>
          <w:kern w:val="0"/>
          <w:sz w:val="28"/>
          <w:szCs w:val="28"/>
        </w:rPr>
        <w:t>将整个课程的资料打包，在课程考试结束后两周内编辑完成《课程报告》。内容包括：课程大纲； 助教心得；优秀学生作业选；学生的课程新的体会；老师的课程访谈；沙龙的新闻稿；照片资料。具体参照教务部门提供的模板。</w:t>
      </w:r>
    </w:p>
    <w:p w:rsidR="00481250" w:rsidRDefault="00481250" w:rsidP="00481250">
      <w:pPr>
        <w:pStyle w:val="a3"/>
        <w:widowControl/>
        <w:shd w:val="clear" w:color="auto" w:fill="FFFFFF"/>
        <w:spacing w:line="315" w:lineRule="atLeast"/>
        <w:ind w:left="425" w:firstLineChars="0" w:firstLine="0"/>
        <w:jc w:val="left"/>
        <w:rPr>
          <w:rFonts w:ascii="宋体" w:eastAsia="宋体" w:hAnsi="宋体" w:cs="宋体"/>
          <w:bCs/>
          <w:color w:val="000000"/>
          <w:kern w:val="0"/>
          <w:sz w:val="28"/>
          <w:szCs w:val="28"/>
        </w:rPr>
      </w:pPr>
    </w:p>
    <w:p w:rsidR="00481250" w:rsidRDefault="00481250" w:rsidP="00481250">
      <w:pPr>
        <w:pStyle w:val="a3"/>
        <w:widowControl/>
        <w:shd w:val="clear" w:color="auto" w:fill="FFFFFF"/>
        <w:spacing w:line="315" w:lineRule="atLeast"/>
        <w:ind w:left="425" w:firstLineChars="0" w:firstLine="0"/>
        <w:jc w:val="left"/>
        <w:rPr>
          <w:rFonts w:ascii="宋体" w:eastAsia="宋体" w:hAnsi="宋体" w:cs="宋体"/>
          <w:bCs/>
          <w:color w:val="000000"/>
          <w:kern w:val="0"/>
          <w:sz w:val="28"/>
          <w:szCs w:val="28"/>
        </w:rPr>
      </w:pPr>
    </w:p>
    <w:p w:rsidR="00481250" w:rsidRDefault="00481250" w:rsidP="00481250">
      <w:pPr>
        <w:pStyle w:val="a3"/>
        <w:widowControl/>
        <w:shd w:val="clear" w:color="auto" w:fill="FFFFFF"/>
        <w:spacing w:line="315" w:lineRule="atLeast"/>
        <w:ind w:left="425" w:firstLineChars="0" w:firstLine="0"/>
        <w:jc w:val="right"/>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北京大学教务部</w:t>
      </w:r>
    </w:p>
    <w:p w:rsidR="00481250" w:rsidRPr="00DE0886" w:rsidRDefault="00481250" w:rsidP="00481250">
      <w:pPr>
        <w:pStyle w:val="a3"/>
        <w:widowControl/>
        <w:shd w:val="clear" w:color="auto" w:fill="FFFFFF"/>
        <w:spacing w:line="315" w:lineRule="atLeast"/>
        <w:ind w:left="425" w:firstLineChars="0" w:firstLine="0"/>
        <w:jc w:val="right"/>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201</w:t>
      </w:r>
      <w:r w:rsidR="00B255CE">
        <w:rPr>
          <w:rFonts w:ascii="宋体" w:eastAsia="宋体" w:hAnsi="宋体" w:cs="宋体" w:hint="eastAsia"/>
          <w:bCs/>
          <w:color w:val="000000"/>
          <w:kern w:val="0"/>
          <w:sz w:val="28"/>
          <w:szCs w:val="28"/>
        </w:rPr>
        <w:t>7</w:t>
      </w:r>
      <w:r>
        <w:rPr>
          <w:rFonts w:ascii="宋体" w:eastAsia="宋体" w:hAnsi="宋体" w:cs="宋体" w:hint="eastAsia"/>
          <w:bCs/>
          <w:color w:val="000000"/>
          <w:kern w:val="0"/>
          <w:sz w:val="28"/>
          <w:szCs w:val="28"/>
        </w:rPr>
        <w:t>年</w:t>
      </w:r>
      <w:r w:rsidR="00B255CE">
        <w:rPr>
          <w:rFonts w:ascii="宋体" w:eastAsia="宋体" w:hAnsi="宋体" w:cs="宋体" w:hint="eastAsia"/>
          <w:bCs/>
          <w:color w:val="000000"/>
          <w:kern w:val="0"/>
          <w:sz w:val="28"/>
          <w:szCs w:val="28"/>
        </w:rPr>
        <w:t>3</w:t>
      </w:r>
      <w:r>
        <w:rPr>
          <w:rFonts w:ascii="宋体" w:eastAsia="宋体" w:hAnsi="宋体" w:cs="宋体" w:hint="eastAsia"/>
          <w:bCs/>
          <w:color w:val="000000"/>
          <w:kern w:val="0"/>
          <w:sz w:val="28"/>
          <w:szCs w:val="28"/>
        </w:rPr>
        <w:t>月</w:t>
      </w:r>
    </w:p>
    <w:sectPr w:rsidR="00481250" w:rsidRPr="00DE0886" w:rsidSect="00D425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BA7" w:rsidRDefault="00AA2BA7" w:rsidP="003F170C">
      <w:r>
        <w:separator/>
      </w:r>
    </w:p>
  </w:endnote>
  <w:endnote w:type="continuationSeparator" w:id="0">
    <w:p w:rsidR="00AA2BA7" w:rsidRDefault="00AA2BA7" w:rsidP="003F1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BA7" w:rsidRDefault="00AA2BA7" w:rsidP="003F170C">
      <w:r>
        <w:separator/>
      </w:r>
    </w:p>
  </w:footnote>
  <w:footnote w:type="continuationSeparator" w:id="0">
    <w:p w:rsidR="00AA2BA7" w:rsidRDefault="00AA2BA7" w:rsidP="003F1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2028A"/>
    <w:multiLevelType w:val="hybridMultilevel"/>
    <w:tmpl w:val="E7A2B5F2"/>
    <w:lvl w:ilvl="0" w:tplc="1882986C">
      <w:start w:val="1"/>
      <w:numFmt w:val="japaneseCounting"/>
      <w:lvlText w:val="第%1章"/>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62FA6AEF"/>
    <w:multiLevelType w:val="hybridMultilevel"/>
    <w:tmpl w:val="5112B5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8EC7793"/>
    <w:multiLevelType w:val="hybridMultilevel"/>
    <w:tmpl w:val="3A24D5A0"/>
    <w:lvl w:ilvl="0" w:tplc="5B7E5F66">
      <w:start w:val="1"/>
      <w:numFmt w:val="japaneseCounting"/>
      <w:lvlText w:val="第%1条"/>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7A1A0F7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CDB"/>
    <w:rsid w:val="00043356"/>
    <w:rsid w:val="00060997"/>
    <w:rsid w:val="002D4084"/>
    <w:rsid w:val="003F170C"/>
    <w:rsid w:val="003F4B08"/>
    <w:rsid w:val="00465A73"/>
    <w:rsid w:val="00481250"/>
    <w:rsid w:val="004A22E4"/>
    <w:rsid w:val="005B13DB"/>
    <w:rsid w:val="006533C6"/>
    <w:rsid w:val="00706208"/>
    <w:rsid w:val="007C60C5"/>
    <w:rsid w:val="00834A8B"/>
    <w:rsid w:val="00852DD1"/>
    <w:rsid w:val="008629DE"/>
    <w:rsid w:val="008800CC"/>
    <w:rsid w:val="00935666"/>
    <w:rsid w:val="00A2105B"/>
    <w:rsid w:val="00A32C67"/>
    <w:rsid w:val="00A51DD3"/>
    <w:rsid w:val="00A54CDB"/>
    <w:rsid w:val="00A70B88"/>
    <w:rsid w:val="00AA2BA7"/>
    <w:rsid w:val="00AD328A"/>
    <w:rsid w:val="00B255CE"/>
    <w:rsid w:val="00B30EF1"/>
    <w:rsid w:val="00C26B4E"/>
    <w:rsid w:val="00C75F64"/>
    <w:rsid w:val="00CC2A48"/>
    <w:rsid w:val="00D259F9"/>
    <w:rsid w:val="00D425D7"/>
    <w:rsid w:val="00DE0886"/>
    <w:rsid w:val="00E13025"/>
    <w:rsid w:val="00E43802"/>
    <w:rsid w:val="00ED2BCE"/>
    <w:rsid w:val="00FB32B1"/>
    <w:rsid w:val="00FE6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FB8240-A30E-4D45-95BF-93D3FE4C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5D7"/>
    <w:pPr>
      <w:widowControl w:val="0"/>
    </w:pPr>
  </w:style>
  <w:style w:type="paragraph" w:styleId="1">
    <w:name w:val="heading 1"/>
    <w:basedOn w:val="a"/>
    <w:next w:val="a"/>
    <w:link w:val="10"/>
    <w:uiPriority w:val="9"/>
    <w:qFormat/>
    <w:rsid w:val="00B30EF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3C6"/>
    <w:pPr>
      <w:ind w:firstLineChars="200" w:firstLine="420"/>
    </w:pPr>
  </w:style>
  <w:style w:type="character" w:customStyle="1" w:styleId="10">
    <w:name w:val="标题 1 字符"/>
    <w:basedOn w:val="a0"/>
    <w:link w:val="1"/>
    <w:uiPriority w:val="9"/>
    <w:rsid w:val="00B30EF1"/>
    <w:rPr>
      <w:b/>
      <w:bCs/>
      <w:kern w:val="44"/>
      <w:sz w:val="44"/>
      <w:szCs w:val="44"/>
    </w:rPr>
  </w:style>
  <w:style w:type="paragraph" w:styleId="a4">
    <w:name w:val="header"/>
    <w:basedOn w:val="a"/>
    <w:link w:val="a5"/>
    <w:uiPriority w:val="99"/>
    <w:unhideWhenUsed/>
    <w:rsid w:val="003F170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F170C"/>
    <w:rPr>
      <w:sz w:val="18"/>
      <w:szCs w:val="18"/>
    </w:rPr>
  </w:style>
  <w:style w:type="paragraph" w:styleId="a6">
    <w:name w:val="footer"/>
    <w:basedOn w:val="a"/>
    <w:link w:val="a7"/>
    <w:uiPriority w:val="99"/>
    <w:unhideWhenUsed/>
    <w:rsid w:val="003F170C"/>
    <w:pPr>
      <w:tabs>
        <w:tab w:val="center" w:pos="4153"/>
        <w:tab w:val="right" w:pos="8306"/>
      </w:tabs>
      <w:snapToGrid w:val="0"/>
      <w:jc w:val="left"/>
    </w:pPr>
    <w:rPr>
      <w:sz w:val="18"/>
      <w:szCs w:val="18"/>
    </w:rPr>
  </w:style>
  <w:style w:type="character" w:customStyle="1" w:styleId="a7">
    <w:name w:val="页脚 字符"/>
    <w:basedOn w:val="a0"/>
    <w:link w:val="a6"/>
    <w:uiPriority w:val="99"/>
    <w:rsid w:val="003F170C"/>
    <w:rPr>
      <w:sz w:val="18"/>
      <w:szCs w:val="18"/>
    </w:rPr>
  </w:style>
  <w:style w:type="character" w:styleId="a8">
    <w:name w:val="annotation reference"/>
    <w:basedOn w:val="a0"/>
    <w:uiPriority w:val="99"/>
    <w:semiHidden/>
    <w:unhideWhenUsed/>
    <w:rsid w:val="008800CC"/>
    <w:rPr>
      <w:sz w:val="21"/>
      <w:szCs w:val="21"/>
    </w:rPr>
  </w:style>
  <w:style w:type="paragraph" w:styleId="a9">
    <w:name w:val="annotation text"/>
    <w:basedOn w:val="a"/>
    <w:link w:val="aa"/>
    <w:uiPriority w:val="99"/>
    <w:semiHidden/>
    <w:unhideWhenUsed/>
    <w:rsid w:val="008800CC"/>
    <w:pPr>
      <w:jc w:val="left"/>
    </w:pPr>
  </w:style>
  <w:style w:type="character" w:customStyle="1" w:styleId="aa">
    <w:name w:val="批注文字 字符"/>
    <w:basedOn w:val="a0"/>
    <w:link w:val="a9"/>
    <w:uiPriority w:val="99"/>
    <w:semiHidden/>
    <w:rsid w:val="008800CC"/>
  </w:style>
  <w:style w:type="paragraph" w:styleId="ab">
    <w:name w:val="annotation subject"/>
    <w:basedOn w:val="a9"/>
    <w:next w:val="a9"/>
    <w:link w:val="ac"/>
    <w:uiPriority w:val="99"/>
    <w:semiHidden/>
    <w:unhideWhenUsed/>
    <w:rsid w:val="008800CC"/>
    <w:rPr>
      <w:b/>
      <w:bCs/>
    </w:rPr>
  </w:style>
  <w:style w:type="character" w:customStyle="1" w:styleId="ac">
    <w:name w:val="批注主题 字符"/>
    <w:basedOn w:val="aa"/>
    <w:link w:val="ab"/>
    <w:uiPriority w:val="99"/>
    <w:semiHidden/>
    <w:rsid w:val="008800CC"/>
    <w:rPr>
      <w:b/>
      <w:bCs/>
    </w:rPr>
  </w:style>
  <w:style w:type="paragraph" w:styleId="ad">
    <w:name w:val="Balloon Text"/>
    <w:basedOn w:val="a"/>
    <w:link w:val="ae"/>
    <w:uiPriority w:val="99"/>
    <w:semiHidden/>
    <w:unhideWhenUsed/>
    <w:rsid w:val="008800CC"/>
    <w:rPr>
      <w:sz w:val="18"/>
      <w:szCs w:val="18"/>
    </w:rPr>
  </w:style>
  <w:style w:type="character" w:customStyle="1" w:styleId="ae">
    <w:name w:val="批注框文本 字符"/>
    <w:basedOn w:val="a0"/>
    <w:link w:val="ad"/>
    <w:uiPriority w:val="99"/>
    <w:semiHidden/>
    <w:rsid w:val="008800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dc:creator>
  <cp:keywords/>
  <dc:description/>
  <cp:lastModifiedBy>Cao Yu</cp:lastModifiedBy>
  <cp:revision>2</cp:revision>
  <cp:lastPrinted>2016-09-08T08:51:00Z</cp:lastPrinted>
  <dcterms:created xsi:type="dcterms:W3CDTF">2017-08-31T08:40:00Z</dcterms:created>
  <dcterms:modified xsi:type="dcterms:W3CDTF">2017-08-31T08:40:00Z</dcterms:modified>
</cp:coreProperties>
</file>